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796"/>
      </w:tblGrid>
      <w:tr w:rsidR="008762F3" w:rsidTr="004500B3">
        <w:tc>
          <w:tcPr>
            <w:tcW w:w="2518" w:type="dxa"/>
          </w:tcPr>
          <w:p w:rsidR="008762F3" w:rsidRDefault="008762F3" w:rsidP="008762F3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noProof/>
                <w:color w:val="FF0000"/>
                <w:sz w:val="20"/>
              </w:rPr>
            </w:pPr>
          </w:p>
          <w:p w:rsidR="008762F3" w:rsidRDefault="008762F3" w:rsidP="008762F3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noProof/>
                <w:color w:val="FF0000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809625"/>
                  <wp:effectExtent l="19050" t="0" r="0" b="0"/>
                  <wp:docPr id="4" name="Imagem 1" descr="logo fmuspnovo-c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fmuspnovo-c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2F3" w:rsidRDefault="008762F3" w:rsidP="008762F3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noProof/>
                <w:color w:val="FF0000"/>
                <w:sz w:val="20"/>
              </w:rPr>
            </w:pPr>
          </w:p>
        </w:tc>
        <w:tc>
          <w:tcPr>
            <w:tcW w:w="7796" w:type="dxa"/>
          </w:tcPr>
          <w:p w:rsidR="008762F3" w:rsidRDefault="008762F3" w:rsidP="008762F3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43" w:firstLine="720"/>
              <w:rPr>
                <w:rFonts w:ascii="Century Gothic" w:hAnsi="Century Gothic"/>
                <w:noProof/>
                <w:szCs w:val="24"/>
              </w:rPr>
            </w:pPr>
          </w:p>
          <w:p w:rsidR="008762F3" w:rsidRPr="00755B3F" w:rsidRDefault="008762F3" w:rsidP="008762F3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360"/>
              <w:ind w:left="743"/>
              <w:jc w:val="left"/>
              <w:rPr>
                <w:rFonts w:ascii="Century Gothic" w:hAnsi="Century Gothic"/>
                <w:noProof/>
                <w:szCs w:val="24"/>
              </w:rPr>
            </w:pPr>
            <w:r w:rsidRPr="00755B3F">
              <w:rPr>
                <w:rFonts w:ascii="Century Gothic" w:hAnsi="Century Gothic"/>
                <w:noProof/>
                <w:szCs w:val="24"/>
              </w:rPr>
              <w:t>COMISSÃO DE CULTURA E EXTENSÃO UNIVERSITÁRIA</w:t>
            </w:r>
          </w:p>
          <w:p w:rsidR="008762F3" w:rsidRDefault="008762F3" w:rsidP="008762F3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43"/>
              <w:jc w:val="left"/>
              <w:rPr>
                <w:rFonts w:ascii="Century Gothic" w:hAnsi="Century Gothic"/>
                <w:noProof/>
                <w:color w:val="FF0000"/>
                <w:sz w:val="20"/>
              </w:rPr>
            </w:pPr>
          </w:p>
        </w:tc>
      </w:tr>
    </w:tbl>
    <w:p w:rsidR="008762F3" w:rsidRDefault="008762F3" w:rsidP="008762F3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entury Gothic" w:hAnsi="Century Gothic"/>
          <w:szCs w:val="24"/>
        </w:rPr>
      </w:pPr>
    </w:p>
    <w:p w:rsidR="00A5561F" w:rsidRPr="00D81FD6" w:rsidRDefault="00A5561F" w:rsidP="00A5561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0" w:color="auto" w:shadow="1"/>
        </w:pBdr>
        <w:jc w:val="center"/>
        <w:rPr>
          <w:rFonts w:ascii="Century Gothic" w:hAnsi="Century Gothic"/>
          <w:b/>
          <w:sz w:val="20"/>
        </w:rPr>
      </w:pPr>
      <w:r w:rsidRPr="00A5561F">
        <w:rPr>
          <w:rFonts w:ascii="Century Gothic" w:hAnsi="Century Gothic"/>
          <w:b/>
          <w:sz w:val="20"/>
        </w:rPr>
        <w:t>PROGRAMA DE</w:t>
      </w:r>
      <w:r w:rsidRPr="00D81FD6">
        <w:rPr>
          <w:rFonts w:ascii="Century Gothic" w:hAnsi="Century Gothic"/>
          <w:b/>
          <w:sz w:val="20"/>
        </w:rPr>
        <w:t xml:space="preserve"> COMPLEMENTAÇÃO ESPECIALIZADA</w:t>
      </w:r>
      <w:r>
        <w:rPr>
          <w:rFonts w:ascii="Century Gothic" w:hAnsi="Century Gothic"/>
          <w:b/>
          <w:sz w:val="20"/>
        </w:rPr>
        <w:t xml:space="preserve"> - PCE</w:t>
      </w:r>
    </w:p>
    <w:p w:rsidR="002E64B7" w:rsidRDefault="002E64B7" w:rsidP="00EE77D9">
      <w:pPr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1. Programa</w:t>
      </w:r>
    </w:p>
    <w:p w:rsidR="002E64B7" w:rsidRDefault="002E64B7" w:rsidP="00EE77D9">
      <w:pPr>
        <w:jc w:val="both"/>
        <w:rPr>
          <w:rFonts w:ascii="Century Gothic" w:hAnsi="Century Gothic"/>
          <w:b/>
          <w:sz w:val="20"/>
        </w:rPr>
      </w:pPr>
    </w:p>
    <w:p w:rsidR="00406C5D" w:rsidRPr="00EE77D9" w:rsidRDefault="002E64B7" w:rsidP="00EE77D9">
      <w:pPr>
        <w:jc w:val="both"/>
        <w:rPr>
          <w:rFonts w:cs="Arial"/>
          <w:szCs w:val="24"/>
        </w:rPr>
      </w:pPr>
      <w:r w:rsidRPr="00CD5241">
        <w:rPr>
          <w:rFonts w:cs="Arial"/>
          <w:szCs w:val="24"/>
        </w:rPr>
        <w:t xml:space="preserve">1.1. </w:t>
      </w:r>
      <w:r w:rsidR="00A5561F" w:rsidRPr="00CD5241">
        <w:rPr>
          <w:rFonts w:cs="Arial"/>
          <w:szCs w:val="24"/>
        </w:rPr>
        <w:t>Nome do Programa</w:t>
      </w:r>
      <w:r w:rsidR="00054F82" w:rsidRPr="00CD5241">
        <w:rPr>
          <w:rFonts w:cs="Arial"/>
          <w:szCs w:val="24"/>
        </w:rPr>
        <w:t>:</w:t>
      </w:r>
      <w:r w:rsidR="001F2F2E" w:rsidRPr="00CD5241">
        <w:rPr>
          <w:rFonts w:cs="Arial"/>
          <w:szCs w:val="24"/>
        </w:rPr>
        <w:t xml:space="preserve"> </w:t>
      </w:r>
      <w:r w:rsidR="00406C5D" w:rsidRPr="00107E9B">
        <w:rPr>
          <w:rFonts w:cs="Arial"/>
          <w:b/>
          <w:szCs w:val="24"/>
        </w:rPr>
        <w:t>ELETROFISIOLOGIA DA AUDIÇÃO, DAS VIAS VESTIBULARES E DOS NERVOS CRANIANOS</w:t>
      </w:r>
      <w:r w:rsidR="00406C5D" w:rsidRPr="00EE77D9">
        <w:rPr>
          <w:rFonts w:cs="Arial"/>
          <w:szCs w:val="24"/>
        </w:rPr>
        <w:t xml:space="preserve">. </w:t>
      </w:r>
    </w:p>
    <w:p w:rsidR="002E64B7" w:rsidRPr="00EE77D9" w:rsidRDefault="002E64B7" w:rsidP="00EE77D9">
      <w:pPr>
        <w:jc w:val="both"/>
        <w:rPr>
          <w:rFonts w:cs="Arial"/>
          <w:szCs w:val="24"/>
        </w:rPr>
      </w:pPr>
    </w:p>
    <w:p w:rsidR="00A5561F" w:rsidRPr="00EE77D9" w:rsidRDefault="002E64B7" w:rsidP="00EE77D9">
      <w:pPr>
        <w:jc w:val="both"/>
        <w:rPr>
          <w:rFonts w:cs="Arial"/>
          <w:szCs w:val="24"/>
        </w:rPr>
      </w:pPr>
      <w:r w:rsidRPr="00EE77D9">
        <w:rPr>
          <w:rFonts w:cs="Arial"/>
          <w:szCs w:val="24"/>
        </w:rPr>
        <w:t xml:space="preserve">1.2. </w:t>
      </w:r>
      <w:r w:rsidR="00A5561F" w:rsidRPr="00EE77D9">
        <w:rPr>
          <w:rFonts w:cs="Arial"/>
          <w:szCs w:val="24"/>
        </w:rPr>
        <w:t>Coordenador</w:t>
      </w:r>
      <w:r w:rsidR="00054F82" w:rsidRPr="00EE77D9">
        <w:rPr>
          <w:rFonts w:cs="Arial"/>
          <w:szCs w:val="24"/>
        </w:rPr>
        <w:t>:</w:t>
      </w:r>
      <w:r w:rsidR="00A5561F" w:rsidRPr="00EE77D9">
        <w:rPr>
          <w:rFonts w:cs="Arial"/>
          <w:szCs w:val="24"/>
        </w:rPr>
        <w:t xml:space="preserve"> </w:t>
      </w:r>
      <w:r w:rsidR="00406C5D" w:rsidRPr="00107E9B">
        <w:rPr>
          <w:rFonts w:cs="Arial"/>
          <w:b/>
          <w:szCs w:val="24"/>
        </w:rPr>
        <w:t>SIGNE SCHUSTER GRASEL</w:t>
      </w:r>
    </w:p>
    <w:p w:rsidR="00A5561F" w:rsidRPr="00EE77D9" w:rsidRDefault="00A5561F" w:rsidP="00EE77D9">
      <w:pPr>
        <w:jc w:val="both"/>
        <w:rPr>
          <w:rFonts w:cs="Arial"/>
          <w:szCs w:val="24"/>
        </w:rPr>
      </w:pPr>
      <w:r w:rsidRPr="00EE77D9">
        <w:rPr>
          <w:rFonts w:cs="Arial"/>
          <w:szCs w:val="24"/>
        </w:rPr>
        <w:t>Titulação</w:t>
      </w:r>
      <w:r w:rsidR="00054F82" w:rsidRPr="00EE77D9">
        <w:rPr>
          <w:rFonts w:cs="Arial"/>
          <w:szCs w:val="24"/>
        </w:rPr>
        <w:t>:</w:t>
      </w:r>
      <w:r w:rsidR="001F2F2E" w:rsidRPr="00EE77D9">
        <w:rPr>
          <w:rFonts w:cs="Arial"/>
          <w:bCs/>
          <w:szCs w:val="24"/>
        </w:rPr>
        <w:t xml:space="preserve"> </w:t>
      </w:r>
      <w:r w:rsidR="00406C5D" w:rsidRPr="00EE77D9">
        <w:rPr>
          <w:rFonts w:cs="Arial"/>
          <w:bCs/>
          <w:szCs w:val="24"/>
        </w:rPr>
        <w:t>Doutor em Medicina</w:t>
      </w:r>
    </w:p>
    <w:p w:rsidR="00A5561F" w:rsidRPr="00EE77D9" w:rsidRDefault="00A5561F" w:rsidP="00EE77D9">
      <w:pPr>
        <w:jc w:val="both"/>
        <w:rPr>
          <w:rFonts w:cs="Arial"/>
          <w:szCs w:val="24"/>
        </w:rPr>
      </w:pPr>
      <w:r w:rsidRPr="00EE77D9">
        <w:rPr>
          <w:rFonts w:cs="Arial"/>
          <w:szCs w:val="24"/>
        </w:rPr>
        <w:t>Departamento</w:t>
      </w:r>
      <w:r w:rsidR="00054F82" w:rsidRPr="00EE77D9">
        <w:rPr>
          <w:rFonts w:cs="Arial"/>
          <w:szCs w:val="24"/>
        </w:rPr>
        <w:t>:</w:t>
      </w:r>
      <w:r w:rsidR="001F2F2E" w:rsidRPr="00EE77D9">
        <w:rPr>
          <w:rFonts w:cs="Arial"/>
          <w:bCs/>
          <w:szCs w:val="24"/>
        </w:rPr>
        <w:t xml:space="preserve"> Oftalmologia e Otorrinolaringologia</w:t>
      </w:r>
    </w:p>
    <w:p w:rsidR="00A5561F" w:rsidRPr="00EE77D9" w:rsidRDefault="00A5561F" w:rsidP="00EE77D9">
      <w:pPr>
        <w:jc w:val="both"/>
        <w:rPr>
          <w:rFonts w:cs="Arial"/>
          <w:szCs w:val="24"/>
        </w:rPr>
      </w:pPr>
    </w:p>
    <w:p w:rsidR="00A5561F" w:rsidRPr="00107E9B" w:rsidRDefault="002E64B7" w:rsidP="00EE77D9">
      <w:pPr>
        <w:jc w:val="both"/>
        <w:rPr>
          <w:rFonts w:cs="Arial"/>
          <w:b/>
          <w:szCs w:val="24"/>
        </w:rPr>
      </w:pPr>
      <w:r w:rsidRPr="00EE77D9">
        <w:rPr>
          <w:rFonts w:cs="Arial"/>
          <w:szCs w:val="24"/>
        </w:rPr>
        <w:t xml:space="preserve">1.3. </w:t>
      </w:r>
      <w:proofErr w:type="spellStart"/>
      <w:r w:rsidR="00A5561F" w:rsidRPr="00EE77D9">
        <w:rPr>
          <w:rFonts w:cs="Arial"/>
          <w:szCs w:val="24"/>
        </w:rPr>
        <w:t>Vice-</w:t>
      </w:r>
      <w:r w:rsidR="00040F2B" w:rsidRPr="00EE77D9">
        <w:rPr>
          <w:rFonts w:cs="Arial"/>
          <w:szCs w:val="24"/>
        </w:rPr>
        <w:t>coordenador</w:t>
      </w:r>
      <w:proofErr w:type="spellEnd"/>
      <w:r w:rsidR="00054F82" w:rsidRPr="00EE77D9">
        <w:rPr>
          <w:rFonts w:cs="Arial"/>
          <w:szCs w:val="24"/>
        </w:rPr>
        <w:t>:</w:t>
      </w:r>
      <w:r w:rsidR="001F2F2E" w:rsidRPr="00EE77D9">
        <w:rPr>
          <w:rFonts w:cs="Arial"/>
          <w:szCs w:val="24"/>
        </w:rPr>
        <w:t xml:space="preserve"> </w:t>
      </w:r>
      <w:r w:rsidR="00CD5241" w:rsidRPr="00107E9B">
        <w:rPr>
          <w:rFonts w:cs="Arial"/>
          <w:b/>
          <w:szCs w:val="24"/>
        </w:rPr>
        <w:t>ROBERTO MIQUELINO DE OLIVEIRA BECK</w:t>
      </w:r>
    </w:p>
    <w:p w:rsidR="00A5561F" w:rsidRPr="00EE77D9" w:rsidRDefault="00A5561F" w:rsidP="00EE77D9">
      <w:pPr>
        <w:jc w:val="both"/>
        <w:rPr>
          <w:rFonts w:cs="Arial"/>
          <w:szCs w:val="24"/>
        </w:rPr>
      </w:pPr>
      <w:r w:rsidRPr="00EE77D9">
        <w:rPr>
          <w:rFonts w:cs="Arial"/>
          <w:szCs w:val="24"/>
        </w:rPr>
        <w:t>Titulação</w:t>
      </w:r>
      <w:r w:rsidR="00054F82" w:rsidRPr="00EE77D9">
        <w:rPr>
          <w:rFonts w:cs="Arial"/>
          <w:szCs w:val="24"/>
        </w:rPr>
        <w:t>:</w:t>
      </w:r>
      <w:r w:rsidR="001F2F2E" w:rsidRPr="00EE77D9">
        <w:rPr>
          <w:rFonts w:cs="Arial"/>
          <w:szCs w:val="24"/>
        </w:rPr>
        <w:t xml:space="preserve"> </w:t>
      </w:r>
      <w:r w:rsidR="00406C5D" w:rsidRPr="00EE77D9">
        <w:rPr>
          <w:rFonts w:cs="Arial"/>
          <w:szCs w:val="24"/>
        </w:rPr>
        <w:t>Doutor em Medicina</w:t>
      </w:r>
    </w:p>
    <w:p w:rsidR="00A5561F" w:rsidRPr="00EE77D9" w:rsidRDefault="00A5561F" w:rsidP="00EE77D9">
      <w:pPr>
        <w:jc w:val="both"/>
        <w:rPr>
          <w:rFonts w:cs="Arial"/>
          <w:szCs w:val="24"/>
        </w:rPr>
      </w:pPr>
      <w:r w:rsidRPr="00EE77D9">
        <w:rPr>
          <w:rFonts w:cs="Arial"/>
          <w:szCs w:val="24"/>
        </w:rPr>
        <w:t>Departamento</w:t>
      </w:r>
      <w:r w:rsidR="00054F82" w:rsidRPr="00EE77D9">
        <w:rPr>
          <w:rFonts w:cs="Arial"/>
          <w:szCs w:val="24"/>
        </w:rPr>
        <w:t>:</w:t>
      </w:r>
      <w:r w:rsidR="001F2F2E" w:rsidRPr="00EE77D9">
        <w:rPr>
          <w:rFonts w:cs="Arial"/>
          <w:bCs/>
          <w:szCs w:val="24"/>
        </w:rPr>
        <w:t xml:space="preserve"> Oftalmologia e Otorrinolaringologia</w:t>
      </w:r>
    </w:p>
    <w:p w:rsidR="00A5561F" w:rsidRPr="00D81FD6" w:rsidRDefault="00A5561F" w:rsidP="00EE77D9">
      <w:pPr>
        <w:jc w:val="both"/>
        <w:rPr>
          <w:rFonts w:ascii="Century Gothic" w:hAnsi="Century Gothic"/>
          <w:sz w:val="20"/>
        </w:rPr>
      </w:pPr>
    </w:p>
    <w:p w:rsidR="00A5561F" w:rsidRPr="00D81FD6" w:rsidRDefault="00A5561F" w:rsidP="00A5561F">
      <w:pPr>
        <w:jc w:val="both"/>
        <w:rPr>
          <w:rFonts w:ascii="Century Gothic" w:hAnsi="Century Gothic"/>
          <w:sz w:val="20"/>
        </w:rPr>
      </w:pPr>
    </w:p>
    <w:p w:rsidR="00AF69A0" w:rsidRDefault="002E64B7" w:rsidP="00EE77D9">
      <w:pPr>
        <w:spacing w:before="24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2. </w:t>
      </w:r>
      <w:r w:rsidRPr="00A31AAE">
        <w:rPr>
          <w:rFonts w:ascii="Century Gothic" w:hAnsi="Century Gothic"/>
          <w:b/>
          <w:sz w:val="20"/>
        </w:rPr>
        <w:t>Colaboradores</w:t>
      </w:r>
      <w:r w:rsidRPr="00D81FD6">
        <w:rPr>
          <w:rFonts w:ascii="Century Gothic" w:hAnsi="Century Gothic"/>
          <w:sz w:val="20"/>
        </w:rPr>
        <w:t xml:space="preserve"> (indique: nome, titulação ou qualificação, instituição, atividade a ser desenvolvida p</w:t>
      </w:r>
      <w:r>
        <w:rPr>
          <w:rFonts w:ascii="Century Gothic" w:hAnsi="Century Gothic"/>
          <w:sz w:val="20"/>
        </w:rPr>
        <w:t>elo colaborad</w:t>
      </w:r>
      <w:r w:rsidRPr="00D81FD6">
        <w:rPr>
          <w:rFonts w:ascii="Century Gothic" w:hAnsi="Century Gothic"/>
          <w:sz w:val="20"/>
        </w:rPr>
        <w:t>or e justificativa)</w:t>
      </w:r>
      <w:r>
        <w:rPr>
          <w:rFonts w:ascii="Century Gothic" w:hAnsi="Century Gothic"/>
          <w:sz w:val="20"/>
        </w:rPr>
        <w:t>:</w:t>
      </w:r>
    </w:p>
    <w:p w:rsidR="00107E9B" w:rsidRDefault="00107E9B" w:rsidP="00EE77D9">
      <w:pPr>
        <w:spacing w:before="240"/>
        <w:jc w:val="both"/>
        <w:rPr>
          <w:rFonts w:ascii="Century Gothic" w:hAnsi="Century Gothic"/>
          <w:sz w:val="20"/>
        </w:rPr>
      </w:pPr>
    </w:p>
    <w:p w:rsidR="00AF69A0" w:rsidRPr="00CD5241" w:rsidRDefault="00AF69A0" w:rsidP="00B27DC3">
      <w:pPr>
        <w:jc w:val="both"/>
        <w:rPr>
          <w:rFonts w:cs="Arial"/>
          <w:b/>
          <w:szCs w:val="24"/>
        </w:rPr>
      </w:pPr>
      <w:r w:rsidRPr="00CD5241">
        <w:rPr>
          <w:rFonts w:cs="Arial"/>
          <w:b/>
          <w:szCs w:val="24"/>
        </w:rPr>
        <w:t>Prof. Dr. Ricardo Ferreira Bento</w:t>
      </w:r>
    </w:p>
    <w:p w:rsidR="00AF69A0" w:rsidRPr="00CD5241" w:rsidRDefault="00AF69A0" w:rsidP="00B27DC3">
      <w:pPr>
        <w:jc w:val="both"/>
        <w:rPr>
          <w:rFonts w:cs="Arial"/>
          <w:szCs w:val="24"/>
        </w:rPr>
      </w:pPr>
      <w:r w:rsidRPr="00CD5241">
        <w:rPr>
          <w:rFonts w:cs="Arial"/>
          <w:szCs w:val="24"/>
        </w:rPr>
        <w:t>Professor Titular da Disciplina de Otorrinolaringologia da FMUSP</w:t>
      </w:r>
    </w:p>
    <w:p w:rsidR="00AF69A0" w:rsidRPr="00CD5241" w:rsidRDefault="00AF69A0" w:rsidP="00B27DC3">
      <w:pPr>
        <w:jc w:val="both"/>
        <w:rPr>
          <w:rFonts w:cs="Arial"/>
          <w:szCs w:val="24"/>
        </w:rPr>
      </w:pPr>
      <w:r w:rsidRPr="00CD5241">
        <w:rPr>
          <w:rFonts w:cs="Arial"/>
          <w:szCs w:val="24"/>
        </w:rPr>
        <w:t>Orientação em Monitoramento do VIII par nas Cirurgias de Base de Crânio.</w:t>
      </w:r>
    </w:p>
    <w:p w:rsidR="00CD5241" w:rsidRDefault="00CD5241" w:rsidP="00B27DC3">
      <w:pPr>
        <w:jc w:val="both"/>
        <w:rPr>
          <w:rFonts w:cs="Arial"/>
          <w:b/>
          <w:szCs w:val="24"/>
        </w:rPr>
      </w:pPr>
    </w:p>
    <w:p w:rsidR="00AF69A0" w:rsidRPr="00CD5241" w:rsidRDefault="00AF69A0" w:rsidP="00B27DC3">
      <w:pPr>
        <w:jc w:val="both"/>
        <w:rPr>
          <w:rFonts w:cs="Arial"/>
          <w:b/>
          <w:szCs w:val="24"/>
        </w:rPr>
      </w:pPr>
      <w:r w:rsidRPr="00CD5241">
        <w:rPr>
          <w:rFonts w:cs="Arial"/>
          <w:b/>
          <w:szCs w:val="24"/>
        </w:rPr>
        <w:t xml:space="preserve">Prof. Dr. Rubens </w:t>
      </w:r>
      <w:proofErr w:type="spellStart"/>
      <w:r w:rsidRPr="00CD5241">
        <w:rPr>
          <w:rFonts w:cs="Arial"/>
          <w:b/>
          <w:szCs w:val="24"/>
        </w:rPr>
        <w:t>Vuono</w:t>
      </w:r>
      <w:proofErr w:type="spellEnd"/>
      <w:r w:rsidRPr="00CD5241">
        <w:rPr>
          <w:rFonts w:cs="Arial"/>
          <w:b/>
          <w:szCs w:val="24"/>
        </w:rPr>
        <w:t xml:space="preserve"> Britto</w:t>
      </w:r>
    </w:p>
    <w:p w:rsidR="00AF69A0" w:rsidRPr="00CD5241" w:rsidRDefault="00AF69A0" w:rsidP="00B27DC3">
      <w:pPr>
        <w:jc w:val="both"/>
        <w:rPr>
          <w:rFonts w:cs="Arial"/>
          <w:szCs w:val="24"/>
        </w:rPr>
      </w:pPr>
      <w:proofErr w:type="gramStart"/>
      <w:r w:rsidRPr="00CD5241">
        <w:rPr>
          <w:rFonts w:cs="Arial"/>
          <w:szCs w:val="24"/>
        </w:rPr>
        <w:t>Prof.</w:t>
      </w:r>
      <w:proofErr w:type="gramEnd"/>
      <w:r w:rsidRPr="00CD5241">
        <w:rPr>
          <w:rFonts w:cs="Arial"/>
          <w:szCs w:val="24"/>
        </w:rPr>
        <w:t xml:space="preserve"> Livre-Docente da Disciplina de Otorrinolaringologia da FMUSP</w:t>
      </w:r>
    </w:p>
    <w:p w:rsidR="00AF69A0" w:rsidRPr="00CD5241" w:rsidRDefault="00AF69A0" w:rsidP="00B27DC3">
      <w:pPr>
        <w:jc w:val="both"/>
        <w:rPr>
          <w:rFonts w:cs="Arial"/>
          <w:szCs w:val="24"/>
        </w:rPr>
      </w:pPr>
      <w:r w:rsidRPr="00CD5241">
        <w:rPr>
          <w:rFonts w:cs="Arial"/>
          <w:szCs w:val="24"/>
        </w:rPr>
        <w:t>Surdez e próteses implantáveis: avaliação auditiva pré-cirúrgica</w:t>
      </w:r>
    </w:p>
    <w:p w:rsidR="00CD5241" w:rsidRDefault="00CD5241" w:rsidP="00B27DC3">
      <w:pPr>
        <w:jc w:val="both"/>
        <w:rPr>
          <w:rFonts w:cs="Arial"/>
          <w:b/>
          <w:szCs w:val="24"/>
        </w:rPr>
      </w:pPr>
    </w:p>
    <w:p w:rsidR="00F0045A" w:rsidRPr="00CD5241" w:rsidRDefault="00F0045A" w:rsidP="00F0045A">
      <w:pPr>
        <w:jc w:val="both"/>
        <w:rPr>
          <w:rFonts w:cs="Arial"/>
          <w:b/>
          <w:szCs w:val="24"/>
        </w:rPr>
      </w:pPr>
      <w:r w:rsidRPr="00CD5241">
        <w:rPr>
          <w:rFonts w:cs="Arial"/>
          <w:b/>
          <w:szCs w:val="24"/>
        </w:rPr>
        <w:t xml:space="preserve">Dr. </w:t>
      </w:r>
      <w:proofErr w:type="spellStart"/>
      <w:r>
        <w:rPr>
          <w:rFonts w:cs="Arial"/>
          <w:b/>
          <w:szCs w:val="24"/>
        </w:rPr>
        <w:t>Edigar</w:t>
      </w:r>
      <w:proofErr w:type="spellEnd"/>
      <w:r>
        <w:rPr>
          <w:rFonts w:cs="Arial"/>
          <w:b/>
          <w:szCs w:val="24"/>
        </w:rPr>
        <w:t xml:space="preserve"> Rezende de Almeida</w:t>
      </w:r>
    </w:p>
    <w:p w:rsidR="00F0045A" w:rsidRDefault="00F0045A" w:rsidP="00F0045A">
      <w:pPr>
        <w:jc w:val="both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Prof.</w:t>
      </w:r>
      <w:proofErr w:type="gramEnd"/>
      <w:r>
        <w:rPr>
          <w:rFonts w:cs="Arial"/>
          <w:szCs w:val="24"/>
        </w:rPr>
        <w:t xml:space="preserve"> e </w:t>
      </w:r>
      <w:r w:rsidRPr="00CD5241">
        <w:rPr>
          <w:rFonts w:cs="Arial"/>
          <w:szCs w:val="24"/>
        </w:rPr>
        <w:t>Médico Assistente</w:t>
      </w:r>
      <w:r>
        <w:rPr>
          <w:rFonts w:cs="Arial"/>
          <w:szCs w:val="24"/>
        </w:rPr>
        <w:t xml:space="preserve"> emérito</w:t>
      </w:r>
      <w:r w:rsidRPr="00CD5241">
        <w:rPr>
          <w:rFonts w:cs="Arial"/>
          <w:szCs w:val="24"/>
        </w:rPr>
        <w:t xml:space="preserve">, Hospital das Clínicas, FMUSP </w:t>
      </w:r>
    </w:p>
    <w:p w:rsidR="00F0045A" w:rsidRPr="00CD5241" w:rsidRDefault="00F0045A" w:rsidP="00F0045A">
      <w:pPr>
        <w:jc w:val="both"/>
        <w:rPr>
          <w:rFonts w:cs="Arial"/>
          <w:szCs w:val="24"/>
        </w:rPr>
      </w:pPr>
      <w:r w:rsidRPr="00CD5241">
        <w:rPr>
          <w:rFonts w:cs="Arial"/>
          <w:szCs w:val="24"/>
        </w:rPr>
        <w:t xml:space="preserve">Potenciais evocados </w:t>
      </w:r>
      <w:r>
        <w:rPr>
          <w:rFonts w:cs="Arial"/>
          <w:szCs w:val="24"/>
        </w:rPr>
        <w:t xml:space="preserve">auditivos, </w:t>
      </w:r>
      <w:proofErr w:type="spellStart"/>
      <w:r>
        <w:rPr>
          <w:rFonts w:cs="Arial"/>
          <w:szCs w:val="24"/>
        </w:rPr>
        <w:t>eletrococleografia</w:t>
      </w:r>
      <w:proofErr w:type="spellEnd"/>
      <w:r>
        <w:rPr>
          <w:rFonts w:cs="Arial"/>
          <w:szCs w:val="24"/>
        </w:rPr>
        <w:t xml:space="preserve">, respostas auditivas de estado </w:t>
      </w:r>
      <w:proofErr w:type="gramStart"/>
      <w:r>
        <w:rPr>
          <w:rFonts w:cs="Arial"/>
          <w:szCs w:val="24"/>
        </w:rPr>
        <w:t>estável</w:t>
      </w:r>
      <w:proofErr w:type="gramEnd"/>
      <w:r>
        <w:rPr>
          <w:rFonts w:cs="Arial"/>
          <w:szCs w:val="24"/>
        </w:rPr>
        <w:t xml:space="preserve"> </w:t>
      </w:r>
    </w:p>
    <w:p w:rsidR="00F0045A" w:rsidRDefault="00F0045A" w:rsidP="00B27DC3">
      <w:pPr>
        <w:jc w:val="both"/>
        <w:rPr>
          <w:rFonts w:cs="Arial"/>
          <w:b/>
          <w:szCs w:val="24"/>
        </w:rPr>
      </w:pPr>
    </w:p>
    <w:p w:rsidR="00AF69A0" w:rsidRPr="00CD5241" w:rsidRDefault="00AF69A0" w:rsidP="00B27DC3">
      <w:pPr>
        <w:jc w:val="both"/>
        <w:rPr>
          <w:rFonts w:cs="Arial"/>
          <w:b/>
          <w:szCs w:val="24"/>
        </w:rPr>
      </w:pPr>
      <w:r w:rsidRPr="00CD5241">
        <w:rPr>
          <w:rFonts w:cs="Arial"/>
          <w:b/>
          <w:szCs w:val="24"/>
        </w:rPr>
        <w:t>Prof. Dra. Roseli Saraiva Moreira Bittar</w:t>
      </w:r>
    </w:p>
    <w:p w:rsidR="00AF69A0" w:rsidRPr="00CD5241" w:rsidRDefault="00AF69A0" w:rsidP="00B27DC3">
      <w:pPr>
        <w:jc w:val="both"/>
        <w:rPr>
          <w:rFonts w:cs="Arial"/>
          <w:szCs w:val="24"/>
        </w:rPr>
      </w:pPr>
      <w:r w:rsidRPr="00CD5241">
        <w:rPr>
          <w:rFonts w:cs="Arial"/>
          <w:szCs w:val="24"/>
        </w:rPr>
        <w:t>Professor</w:t>
      </w:r>
      <w:proofErr w:type="gramStart"/>
      <w:r w:rsidRPr="00CD5241">
        <w:rPr>
          <w:rFonts w:cs="Arial"/>
          <w:szCs w:val="24"/>
        </w:rPr>
        <w:t xml:space="preserve"> </w:t>
      </w:r>
      <w:r w:rsidR="00F0045A">
        <w:rPr>
          <w:rFonts w:cs="Arial"/>
          <w:szCs w:val="24"/>
        </w:rPr>
        <w:t xml:space="preserve"> </w:t>
      </w:r>
      <w:proofErr w:type="gramEnd"/>
      <w:r w:rsidR="00F0045A">
        <w:rPr>
          <w:rFonts w:cs="Arial"/>
          <w:szCs w:val="24"/>
        </w:rPr>
        <w:t xml:space="preserve">e Médica </w:t>
      </w:r>
      <w:r w:rsidRPr="00CD5241">
        <w:rPr>
          <w:rFonts w:cs="Arial"/>
          <w:szCs w:val="24"/>
        </w:rPr>
        <w:t xml:space="preserve">Assistente do Hospital das Clínicas da FMUSP; Docente do Serviço de Pós Graduação em Ciências da Faculdade de Medicina da Universidade de São Paulo. Grupo de </w:t>
      </w:r>
      <w:r w:rsidR="00F0045A">
        <w:rPr>
          <w:rFonts w:cs="Arial"/>
          <w:szCs w:val="24"/>
        </w:rPr>
        <w:t>O</w:t>
      </w:r>
      <w:r w:rsidRPr="00CD5241">
        <w:rPr>
          <w:rFonts w:cs="Arial"/>
          <w:szCs w:val="24"/>
        </w:rPr>
        <w:t>toneurologia do FMUSP</w:t>
      </w:r>
    </w:p>
    <w:p w:rsidR="00CD5241" w:rsidRDefault="00CD5241" w:rsidP="00B27DC3">
      <w:pPr>
        <w:jc w:val="both"/>
        <w:rPr>
          <w:rFonts w:cs="Arial"/>
          <w:szCs w:val="24"/>
        </w:rPr>
      </w:pPr>
    </w:p>
    <w:p w:rsidR="00AF69A0" w:rsidRPr="00CD5241" w:rsidRDefault="00AF69A0" w:rsidP="00B27DC3">
      <w:pPr>
        <w:jc w:val="both"/>
        <w:rPr>
          <w:rFonts w:cs="Arial"/>
          <w:b/>
          <w:szCs w:val="24"/>
        </w:rPr>
      </w:pPr>
      <w:r w:rsidRPr="00CD5241">
        <w:rPr>
          <w:rFonts w:cs="Arial"/>
          <w:b/>
          <w:szCs w:val="24"/>
        </w:rPr>
        <w:t xml:space="preserve">Dr. Robinson </w:t>
      </w:r>
      <w:proofErr w:type="spellStart"/>
      <w:r w:rsidRPr="00CD5241">
        <w:rPr>
          <w:rFonts w:cs="Arial"/>
          <w:b/>
          <w:szCs w:val="24"/>
        </w:rPr>
        <w:t>Koji</w:t>
      </w:r>
      <w:proofErr w:type="spellEnd"/>
    </w:p>
    <w:p w:rsidR="00AF69A0" w:rsidRPr="00CD5241" w:rsidRDefault="00AF69A0" w:rsidP="00B27DC3">
      <w:pPr>
        <w:jc w:val="both"/>
        <w:rPr>
          <w:rFonts w:cs="Arial"/>
          <w:szCs w:val="24"/>
        </w:rPr>
      </w:pPr>
      <w:r w:rsidRPr="00CD5241">
        <w:rPr>
          <w:rFonts w:cs="Arial"/>
          <w:szCs w:val="24"/>
        </w:rPr>
        <w:t xml:space="preserve">Médico Assistente Doutor do Hospital das Clínicas e </w:t>
      </w:r>
      <w:proofErr w:type="gramStart"/>
      <w:r w:rsidRPr="00CD5241">
        <w:rPr>
          <w:rFonts w:cs="Arial"/>
          <w:szCs w:val="24"/>
        </w:rPr>
        <w:t>Prof.</w:t>
      </w:r>
      <w:proofErr w:type="gramEnd"/>
      <w:r w:rsidRPr="00CD5241">
        <w:rPr>
          <w:rFonts w:cs="Arial"/>
          <w:szCs w:val="24"/>
        </w:rPr>
        <w:t xml:space="preserve"> Colaborador da FMUSP</w:t>
      </w:r>
    </w:p>
    <w:p w:rsidR="00AF69A0" w:rsidRPr="00CD5241" w:rsidRDefault="00AF69A0" w:rsidP="00B27DC3">
      <w:pPr>
        <w:jc w:val="both"/>
        <w:rPr>
          <w:rFonts w:cs="Arial"/>
          <w:szCs w:val="24"/>
        </w:rPr>
      </w:pPr>
      <w:r w:rsidRPr="00CD5241">
        <w:rPr>
          <w:rFonts w:cs="Arial"/>
          <w:szCs w:val="24"/>
        </w:rPr>
        <w:t xml:space="preserve">Surdez profunda e Implante Coclear, Monitoramento </w:t>
      </w:r>
      <w:proofErr w:type="spellStart"/>
      <w:proofErr w:type="gramStart"/>
      <w:r w:rsidRPr="00CD5241">
        <w:rPr>
          <w:rFonts w:cs="Arial"/>
          <w:szCs w:val="24"/>
        </w:rPr>
        <w:t>intra-operatório</w:t>
      </w:r>
      <w:proofErr w:type="spellEnd"/>
      <w:proofErr w:type="gramEnd"/>
      <w:r w:rsidRPr="00CD5241">
        <w:rPr>
          <w:rFonts w:cs="Arial"/>
          <w:szCs w:val="24"/>
        </w:rPr>
        <w:t>.</w:t>
      </w:r>
    </w:p>
    <w:p w:rsidR="00CD5241" w:rsidRDefault="00CD5241" w:rsidP="00B27DC3">
      <w:pPr>
        <w:jc w:val="both"/>
        <w:rPr>
          <w:rFonts w:cs="Arial"/>
          <w:b/>
          <w:szCs w:val="24"/>
        </w:rPr>
      </w:pPr>
    </w:p>
    <w:p w:rsidR="00AF69A0" w:rsidRPr="00CD5241" w:rsidRDefault="00AF69A0" w:rsidP="00B27DC3">
      <w:pPr>
        <w:jc w:val="both"/>
        <w:rPr>
          <w:rFonts w:cs="Arial"/>
          <w:b/>
          <w:szCs w:val="24"/>
        </w:rPr>
      </w:pPr>
      <w:r w:rsidRPr="00CD5241">
        <w:rPr>
          <w:rFonts w:cs="Arial"/>
          <w:b/>
          <w:szCs w:val="24"/>
        </w:rPr>
        <w:t>Dra. Anna Carolina Fonseca</w:t>
      </w:r>
    </w:p>
    <w:p w:rsidR="002E64B7" w:rsidRDefault="00AF69A0" w:rsidP="00B27DC3">
      <w:pPr>
        <w:jc w:val="both"/>
        <w:rPr>
          <w:rFonts w:cs="Arial"/>
          <w:szCs w:val="24"/>
        </w:rPr>
      </w:pPr>
      <w:r w:rsidRPr="00CD5241">
        <w:rPr>
          <w:rFonts w:cs="Arial"/>
          <w:szCs w:val="24"/>
        </w:rPr>
        <w:t xml:space="preserve">Médica-assistente do </w:t>
      </w:r>
      <w:r w:rsidR="00B27DC3">
        <w:rPr>
          <w:rFonts w:cs="Arial"/>
          <w:szCs w:val="24"/>
        </w:rPr>
        <w:t xml:space="preserve">Hospital das Clínicas da FMUSP e Coordenadora do </w:t>
      </w:r>
      <w:r w:rsidRPr="00CD5241">
        <w:rPr>
          <w:rFonts w:cs="Arial"/>
          <w:szCs w:val="24"/>
        </w:rPr>
        <w:t xml:space="preserve">Grupo de </w:t>
      </w:r>
      <w:r w:rsidR="00F0045A">
        <w:rPr>
          <w:rFonts w:cs="Arial"/>
          <w:szCs w:val="24"/>
        </w:rPr>
        <w:t>Paralisia F</w:t>
      </w:r>
      <w:r w:rsidRPr="00CD5241">
        <w:rPr>
          <w:rFonts w:cs="Arial"/>
          <w:szCs w:val="24"/>
        </w:rPr>
        <w:t>acial.</w:t>
      </w:r>
    </w:p>
    <w:p w:rsidR="00CD5241" w:rsidRDefault="00CD5241" w:rsidP="00B27DC3">
      <w:pPr>
        <w:jc w:val="both"/>
        <w:rPr>
          <w:rFonts w:cs="Arial"/>
          <w:szCs w:val="24"/>
        </w:rPr>
      </w:pPr>
    </w:p>
    <w:p w:rsidR="00EE77D9" w:rsidRDefault="00EE77D9" w:rsidP="00EE77D9">
      <w:pPr>
        <w:jc w:val="both"/>
        <w:rPr>
          <w:rFonts w:cs="Arial"/>
          <w:szCs w:val="24"/>
        </w:rPr>
      </w:pPr>
    </w:p>
    <w:p w:rsidR="00107E9B" w:rsidRDefault="00107E9B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CD5241" w:rsidRPr="00CD5241" w:rsidRDefault="00CD5241" w:rsidP="00EE77D9">
      <w:pPr>
        <w:jc w:val="both"/>
        <w:rPr>
          <w:rFonts w:cs="Arial"/>
          <w:szCs w:val="24"/>
        </w:rPr>
      </w:pPr>
    </w:p>
    <w:p w:rsidR="00857A37" w:rsidRPr="00EE77D9" w:rsidRDefault="00857A37" w:rsidP="00EE77D9">
      <w:pPr>
        <w:jc w:val="both"/>
        <w:rPr>
          <w:rFonts w:cs="Arial"/>
          <w:bCs/>
          <w:sz w:val="20"/>
        </w:rPr>
      </w:pPr>
      <w:r>
        <w:rPr>
          <w:rFonts w:ascii="Century Gothic" w:hAnsi="Century Gothic"/>
          <w:b/>
          <w:sz w:val="20"/>
        </w:rPr>
        <w:t xml:space="preserve">3. </w:t>
      </w:r>
      <w:r w:rsidRPr="00054F82">
        <w:rPr>
          <w:rFonts w:ascii="Century Gothic" w:hAnsi="Century Gothic"/>
          <w:b/>
          <w:sz w:val="20"/>
        </w:rPr>
        <w:t>Objetivos</w:t>
      </w:r>
      <w:r>
        <w:rPr>
          <w:rFonts w:ascii="Century Gothic" w:hAnsi="Century Gothic"/>
          <w:sz w:val="20"/>
        </w:rPr>
        <w:t xml:space="preserve">: </w:t>
      </w:r>
      <w:r w:rsidR="00CD5241" w:rsidRPr="00107E9B">
        <w:rPr>
          <w:rFonts w:cs="Arial"/>
          <w:b/>
          <w:szCs w:val="24"/>
        </w:rPr>
        <w:t>APRIMORAMENTO DOS CONHECIMENTOS NA ÁREA ESPECÍFICA DE POTENCIAIS EVOCADOS AUDITIVOS E VESTIBULARES E EMISSÕES OTOACUSTICAS. MONITORAMENTO DE PARES CRANIANOS</w:t>
      </w:r>
      <w:r w:rsidRPr="00EE77D9">
        <w:rPr>
          <w:rFonts w:cs="Arial"/>
          <w:bCs/>
          <w:szCs w:val="24"/>
        </w:rPr>
        <w:t>.</w:t>
      </w:r>
    </w:p>
    <w:p w:rsidR="003A2626" w:rsidRPr="00857A37" w:rsidRDefault="003A2626" w:rsidP="00EE77D9">
      <w:pPr>
        <w:jc w:val="both"/>
        <w:rPr>
          <w:rFonts w:ascii="Century Gothic" w:hAnsi="Century Gothic"/>
          <w:sz w:val="20"/>
        </w:rPr>
      </w:pPr>
    </w:p>
    <w:p w:rsidR="00857A37" w:rsidRDefault="00857A37" w:rsidP="00A5561F">
      <w:pPr>
        <w:jc w:val="both"/>
        <w:rPr>
          <w:rFonts w:ascii="Century Gothic" w:hAnsi="Century Gothic"/>
          <w:sz w:val="20"/>
        </w:rPr>
      </w:pPr>
    </w:p>
    <w:p w:rsidR="00054F82" w:rsidRPr="00D81FD6" w:rsidRDefault="002E64B7" w:rsidP="00CD5241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4</w:t>
      </w:r>
      <w:r w:rsidR="00F15593">
        <w:rPr>
          <w:rFonts w:ascii="Century Gothic" w:hAnsi="Century Gothic"/>
          <w:b/>
          <w:sz w:val="20"/>
        </w:rPr>
        <w:t xml:space="preserve">. </w:t>
      </w:r>
      <w:r w:rsidR="00054F82" w:rsidRPr="00C50942">
        <w:rPr>
          <w:rFonts w:ascii="Century Gothic" w:hAnsi="Century Gothic"/>
          <w:b/>
          <w:sz w:val="20"/>
        </w:rPr>
        <w:t>Atividades</w:t>
      </w:r>
      <w:r w:rsidR="00054F82">
        <w:rPr>
          <w:rFonts w:ascii="Century Gothic" w:hAnsi="Century Gothic"/>
          <w:sz w:val="20"/>
        </w:rPr>
        <w:t>:</w:t>
      </w:r>
    </w:p>
    <w:p w:rsidR="00054F82" w:rsidRDefault="00054F82" w:rsidP="00CD5241">
      <w:pPr>
        <w:jc w:val="both"/>
        <w:rPr>
          <w:rFonts w:ascii="Century Gothic" w:hAnsi="Century Gothic"/>
          <w:sz w:val="20"/>
        </w:rPr>
      </w:pPr>
    </w:p>
    <w:p w:rsidR="00054F82" w:rsidRDefault="002E64B7" w:rsidP="00CD5241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4</w:t>
      </w:r>
      <w:r w:rsidR="00F15593">
        <w:rPr>
          <w:rFonts w:ascii="Century Gothic" w:hAnsi="Century Gothic"/>
          <w:sz w:val="20"/>
        </w:rPr>
        <w:t>.</w:t>
      </w:r>
      <w:r w:rsidR="00054F82" w:rsidRPr="00D81FD6">
        <w:rPr>
          <w:rFonts w:ascii="Century Gothic" w:hAnsi="Century Gothic"/>
          <w:sz w:val="20"/>
        </w:rPr>
        <w:t xml:space="preserve">1.  </w:t>
      </w:r>
      <w:proofErr w:type="gramStart"/>
      <w:r w:rsidR="00054F82" w:rsidRPr="00D81FD6">
        <w:rPr>
          <w:rFonts w:ascii="Century Gothic" w:hAnsi="Century Gothic"/>
          <w:sz w:val="20"/>
        </w:rPr>
        <w:t>Atividades Teórico-Práticas Obrigatórias</w:t>
      </w:r>
      <w:proofErr w:type="gramEnd"/>
      <w:r w:rsidR="00F15593">
        <w:rPr>
          <w:rFonts w:ascii="Century Gothic" w:hAnsi="Century Gothic"/>
          <w:sz w:val="20"/>
        </w:rPr>
        <w:t xml:space="preserve"> (descrição e carga horária)</w:t>
      </w:r>
      <w:r w:rsidR="00C50942">
        <w:rPr>
          <w:rFonts w:ascii="Century Gothic" w:hAnsi="Century Gothic"/>
          <w:sz w:val="20"/>
        </w:rPr>
        <w:t>:</w:t>
      </w:r>
    </w:p>
    <w:p w:rsidR="00CD5241" w:rsidRPr="00A54872" w:rsidRDefault="00CD5241" w:rsidP="00CD5241">
      <w:pPr>
        <w:rPr>
          <w:rFonts w:cs="Arial"/>
          <w:szCs w:val="24"/>
        </w:rPr>
      </w:pPr>
    </w:p>
    <w:p w:rsidR="00CD5241" w:rsidRPr="00107E9B" w:rsidRDefault="00CD5241" w:rsidP="00B04D64">
      <w:pPr>
        <w:tabs>
          <w:tab w:val="num" w:pos="709"/>
        </w:tabs>
        <w:ind w:left="426"/>
        <w:rPr>
          <w:rFonts w:cs="Arial"/>
          <w:b/>
          <w:szCs w:val="24"/>
        </w:rPr>
      </w:pPr>
      <w:r w:rsidRPr="00107E9B">
        <w:rPr>
          <w:rFonts w:cs="Arial"/>
          <w:b/>
          <w:szCs w:val="24"/>
        </w:rPr>
        <w:t>- REUNIÃO DE OTONEUROLOGIA: Todas as segundas feiras – 2 horas (1º ano)</w:t>
      </w:r>
    </w:p>
    <w:p w:rsidR="00B04D64" w:rsidRPr="00107E9B" w:rsidRDefault="00B04D64" w:rsidP="00B04D64">
      <w:pPr>
        <w:tabs>
          <w:tab w:val="num" w:pos="709"/>
        </w:tabs>
        <w:ind w:left="426"/>
        <w:rPr>
          <w:rFonts w:cs="Arial"/>
          <w:b/>
          <w:szCs w:val="24"/>
        </w:rPr>
      </w:pPr>
    </w:p>
    <w:p w:rsidR="00CD5241" w:rsidRPr="00107E9B" w:rsidRDefault="00CD5241" w:rsidP="00B04D64">
      <w:pPr>
        <w:tabs>
          <w:tab w:val="num" w:pos="709"/>
        </w:tabs>
        <w:ind w:left="426"/>
        <w:rPr>
          <w:rFonts w:cs="Arial"/>
          <w:b/>
          <w:szCs w:val="24"/>
        </w:rPr>
      </w:pPr>
      <w:r w:rsidRPr="00107E9B">
        <w:rPr>
          <w:rFonts w:cs="Arial"/>
          <w:b/>
          <w:szCs w:val="24"/>
        </w:rPr>
        <w:t>- AVALIAÇÃO AUDIOLOGICA INFANTIL (BERA, EMISSÕES OTOACÚSTICAS, BERA TONE BURST, RESPOSTAS AUDITIVAS DE ESTADO ESTÁVEL): Todas as segundas feiras – 4 horas (1º e 2º ano</w:t>
      </w:r>
      <w:proofErr w:type="gramStart"/>
      <w:r w:rsidRPr="00107E9B">
        <w:rPr>
          <w:rFonts w:cs="Arial"/>
          <w:b/>
          <w:szCs w:val="24"/>
        </w:rPr>
        <w:t>)</w:t>
      </w:r>
      <w:proofErr w:type="gramEnd"/>
    </w:p>
    <w:p w:rsidR="00B04D64" w:rsidRPr="00107E9B" w:rsidRDefault="00B04D64" w:rsidP="00B04D64">
      <w:pPr>
        <w:ind w:left="1582" w:hanging="873"/>
        <w:rPr>
          <w:rFonts w:cs="Arial"/>
          <w:b/>
          <w:szCs w:val="24"/>
        </w:rPr>
      </w:pPr>
    </w:p>
    <w:p w:rsidR="00CD5241" w:rsidRPr="00107E9B" w:rsidRDefault="00CD5241" w:rsidP="00B04D64">
      <w:pPr>
        <w:tabs>
          <w:tab w:val="num" w:pos="709"/>
        </w:tabs>
        <w:ind w:left="426"/>
        <w:rPr>
          <w:rFonts w:cs="Arial"/>
          <w:b/>
          <w:szCs w:val="24"/>
        </w:rPr>
      </w:pPr>
      <w:r w:rsidRPr="00107E9B">
        <w:rPr>
          <w:rFonts w:cs="Arial"/>
          <w:b/>
          <w:szCs w:val="24"/>
        </w:rPr>
        <w:t>- BERA ADULTO e VEMP: Todas as terças feiras – 4 horas (2º ano e 1º ano – 1 semestre)</w:t>
      </w:r>
    </w:p>
    <w:p w:rsidR="00B04D64" w:rsidRPr="00107E9B" w:rsidRDefault="00B04D64" w:rsidP="00B04D64">
      <w:pPr>
        <w:tabs>
          <w:tab w:val="num" w:pos="709"/>
        </w:tabs>
        <w:ind w:left="426"/>
        <w:rPr>
          <w:rFonts w:cs="Arial"/>
          <w:b/>
          <w:szCs w:val="24"/>
        </w:rPr>
      </w:pPr>
    </w:p>
    <w:p w:rsidR="00CD5241" w:rsidRPr="00107E9B" w:rsidRDefault="00CD5241" w:rsidP="00B04D64">
      <w:pPr>
        <w:tabs>
          <w:tab w:val="num" w:pos="709"/>
        </w:tabs>
        <w:ind w:left="426"/>
        <w:rPr>
          <w:rFonts w:cs="Arial"/>
          <w:b/>
          <w:szCs w:val="24"/>
        </w:rPr>
      </w:pPr>
      <w:r w:rsidRPr="00107E9B">
        <w:rPr>
          <w:rFonts w:cs="Arial"/>
          <w:b/>
          <w:szCs w:val="24"/>
        </w:rPr>
        <w:t>- Reunião da Clínica Otorrinolaringológica: Todas as quartas feiras – 1 hora</w:t>
      </w:r>
    </w:p>
    <w:p w:rsidR="00B04D64" w:rsidRPr="00107E9B" w:rsidRDefault="00B04D64" w:rsidP="00B04D64">
      <w:pPr>
        <w:tabs>
          <w:tab w:val="num" w:pos="709"/>
        </w:tabs>
        <w:ind w:left="426"/>
        <w:rPr>
          <w:rFonts w:cs="Arial"/>
          <w:b/>
          <w:szCs w:val="24"/>
        </w:rPr>
      </w:pPr>
    </w:p>
    <w:p w:rsidR="00CD5241" w:rsidRPr="00107E9B" w:rsidRDefault="00CD5241" w:rsidP="00B04D64">
      <w:pPr>
        <w:tabs>
          <w:tab w:val="num" w:pos="709"/>
        </w:tabs>
        <w:ind w:left="426"/>
        <w:rPr>
          <w:rFonts w:cs="Arial"/>
          <w:b/>
          <w:szCs w:val="24"/>
        </w:rPr>
      </w:pPr>
      <w:r w:rsidRPr="00107E9B">
        <w:rPr>
          <w:rFonts w:cs="Arial"/>
          <w:b/>
          <w:szCs w:val="24"/>
        </w:rPr>
        <w:t xml:space="preserve">- AVALIAÇÃO AUDIOLOGICA INFANTIL (BERA, EMISSOES OTOACÚSTICAS, </w:t>
      </w:r>
      <w:proofErr w:type="gramStart"/>
      <w:r w:rsidRPr="00107E9B">
        <w:rPr>
          <w:rFonts w:cs="Arial"/>
          <w:b/>
          <w:szCs w:val="24"/>
        </w:rPr>
        <w:t>BERA -TONE</w:t>
      </w:r>
      <w:proofErr w:type="gramEnd"/>
      <w:r w:rsidRPr="00107E9B">
        <w:rPr>
          <w:rFonts w:cs="Arial"/>
          <w:b/>
          <w:szCs w:val="24"/>
        </w:rPr>
        <w:t xml:space="preserve"> BURST, RESPOSTAS AUDITIVAS DE ESTADO ESTÁVEL): Todas as quartas feiras – 3 horas (2º ano e 1º ano – 1 semestre)</w:t>
      </w:r>
    </w:p>
    <w:p w:rsidR="00B04D64" w:rsidRPr="00107E9B" w:rsidRDefault="00B04D64" w:rsidP="00B04D64">
      <w:pPr>
        <w:tabs>
          <w:tab w:val="num" w:pos="709"/>
        </w:tabs>
        <w:ind w:left="426"/>
        <w:rPr>
          <w:rFonts w:cs="Arial"/>
          <w:b/>
          <w:szCs w:val="24"/>
        </w:rPr>
      </w:pPr>
    </w:p>
    <w:p w:rsidR="00CD5241" w:rsidRPr="00107E9B" w:rsidRDefault="00CD5241" w:rsidP="00B04D64">
      <w:pPr>
        <w:tabs>
          <w:tab w:val="num" w:pos="709"/>
        </w:tabs>
        <w:ind w:left="426"/>
        <w:rPr>
          <w:rFonts w:cs="Arial"/>
          <w:b/>
          <w:szCs w:val="24"/>
        </w:rPr>
      </w:pPr>
      <w:r w:rsidRPr="00107E9B">
        <w:rPr>
          <w:rFonts w:cs="Arial"/>
          <w:b/>
          <w:szCs w:val="24"/>
        </w:rPr>
        <w:t>- BERA/ ECOG/VEMP ADULTO: Todas as quartas feiras à tarde – 4 horas</w:t>
      </w:r>
    </w:p>
    <w:p w:rsidR="00B04D64" w:rsidRPr="00107E9B" w:rsidRDefault="00B04D64" w:rsidP="00B04D64">
      <w:pPr>
        <w:tabs>
          <w:tab w:val="num" w:pos="709"/>
        </w:tabs>
        <w:ind w:left="426"/>
        <w:rPr>
          <w:rFonts w:cs="Arial"/>
          <w:b/>
          <w:szCs w:val="24"/>
        </w:rPr>
      </w:pPr>
    </w:p>
    <w:p w:rsidR="00CD5241" w:rsidRPr="00107E9B" w:rsidRDefault="00CD5241" w:rsidP="00B04D64">
      <w:pPr>
        <w:tabs>
          <w:tab w:val="num" w:pos="709"/>
        </w:tabs>
        <w:ind w:left="426"/>
        <w:rPr>
          <w:rFonts w:cs="Arial"/>
          <w:b/>
          <w:szCs w:val="24"/>
        </w:rPr>
      </w:pPr>
      <w:r w:rsidRPr="00107E9B">
        <w:rPr>
          <w:rFonts w:cs="Arial"/>
          <w:b/>
          <w:szCs w:val="24"/>
        </w:rPr>
        <w:t>- Ambulatório Geral de Otoneurologia: Todas as quartas feiras – 3 horas (2º ano)</w:t>
      </w:r>
    </w:p>
    <w:p w:rsidR="00B04D64" w:rsidRPr="00107E9B" w:rsidRDefault="00B04D64" w:rsidP="00B04D64">
      <w:pPr>
        <w:tabs>
          <w:tab w:val="num" w:pos="709"/>
        </w:tabs>
        <w:ind w:left="426"/>
        <w:rPr>
          <w:rFonts w:cs="Arial"/>
          <w:b/>
          <w:szCs w:val="24"/>
        </w:rPr>
      </w:pPr>
    </w:p>
    <w:p w:rsidR="00CD5241" w:rsidRPr="00107E9B" w:rsidRDefault="00CD5241" w:rsidP="00B04D64">
      <w:pPr>
        <w:tabs>
          <w:tab w:val="num" w:pos="709"/>
        </w:tabs>
        <w:ind w:left="426"/>
        <w:rPr>
          <w:rFonts w:cs="Arial"/>
          <w:b/>
          <w:szCs w:val="24"/>
        </w:rPr>
      </w:pPr>
      <w:r w:rsidRPr="00107E9B">
        <w:rPr>
          <w:rFonts w:cs="Arial"/>
          <w:b/>
          <w:szCs w:val="24"/>
        </w:rPr>
        <w:t>- ECOG e VEMP adulto: todas as quintas feiras – 4 horas</w:t>
      </w:r>
    </w:p>
    <w:p w:rsidR="00B04D64" w:rsidRPr="00107E9B" w:rsidRDefault="00B04D64" w:rsidP="00B04D64">
      <w:pPr>
        <w:tabs>
          <w:tab w:val="num" w:pos="709"/>
        </w:tabs>
        <w:ind w:left="426"/>
        <w:rPr>
          <w:b/>
        </w:rPr>
      </w:pPr>
    </w:p>
    <w:p w:rsidR="00CD5241" w:rsidRPr="00107E9B" w:rsidRDefault="00CD5241" w:rsidP="00B04D64">
      <w:pPr>
        <w:tabs>
          <w:tab w:val="num" w:pos="709"/>
        </w:tabs>
        <w:ind w:left="426"/>
        <w:rPr>
          <w:rFonts w:cs="Arial"/>
          <w:b/>
          <w:szCs w:val="24"/>
        </w:rPr>
      </w:pPr>
      <w:r w:rsidRPr="00107E9B">
        <w:rPr>
          <w:b/>
        </w:rPr>
        <w:t>- Monitoramento de par</w:t>
      </w:r>
      <w:r w:rsidR="00A760F3">
        <w:rPr>
          <w:b/>
        </w:rPr>
        <w:t>es cranianos</w:t>
      </w:r>
      <w:r w:rsidRPr="00107E9B">
        <w:rPr>
          <w:b/>
        </w:rPr>
        <w:t xml:space="preserve"> no intraoperatório: todas as terças e quartas-feiras – 4 horas </w:t>
      </w:r>
    </w:p>
    <w:p w:rsidR="00B04D64" w:rsidRPr="00107E9B" w:rsidRDefault="00B04D64" w:rsidP="00B04D64">
      <w:pPr>
        <w:tabs>
          <w:tab w:val="num" w:pos="709"/>
        </w:tabs>
        <w:ind w:left="426"/>
        <w:rPr>
          <w:rFonts w:cs="Arial"/>
          <w:b/>
          <w:szCs w:val="24"/>
        </w:rPr>
      </w:pPr>
    </w:p>
    <w:p w:rsidR="00CD5241" w:rsidRPr="00107E9B" w:rsidRDefault="00CD5241" w:rsidP="00B04D64">
      <w:pPr>
        <w:tabs>
          <w:tab w:val="num" w:pos="709"/>
        </w:tabs>
        <w:ind w:left="426"/>
        <w:rPr>
          <w:rFonts w:cs="Arial"/>
          <w:b/>
          <w:szCs w:val="24"/>
        </w:rPr>
      </w:pPr>
      <w:r w:rsidRPr="00107E9B">
        <w:rPr>
          <w:rFonts w:cs="Arial"/>
          <w:b/>
          <w:szCs w:val="24"/>
        </w:rPr>
        <w:t>- Reunião mensal da Eletrofisiologia da Audição: Última terça feira do mês – 2 horas.</w:t>
      </w:r>
    </w:p>
    <w:p w:rsidR="00B04D64" w:rsidRPr="00107E9B" w:rsidRDefault="00B04D64" w:rsidP="00B04D64">
      <w:pPr>
        <w:tabs>
          <w:tab w:val="num" w:pos="709"/>
        </w:tabs>
        <w:ind w:left="426"/>
        <w:rPr>
          <w:rFonts w:cs="Arial"/>
          <w:b/>
          <w:szCs w:val="24"/>
        </w:rPr>
      </w:pPr>
    </w:p>
    <w:p w:rsidR="00CD5241" w:rsidRPr="00107E9B" w:rsidRDefault="00CD5241" w:rsidP="00CD5241">
      <w:pPr>
        <w:tabs>
          <w:tab w:val="num" w:pos="709"/>
        </w:tabs>
        <w:spacing w:line="360" w:lineRule="auto"/>
        <w:ind w:left="426"/>
        <w:rPr>
          <w:rFonts w:cs="Arial"/>
          <w:b/>
          <w:szCs w:val="24"/>
        </w:rPr>
      </w:pPr>
      <w:r w:rsidRPr="00107E9B">
        <w:rPr>
          <w:rFonts w:cs="Arial"/>
          <w:b/>
          <w:szCs w:val="24"/>
        </w:rPr>
        <w:t>- Outras Atividades Programadas (descrição</w:t>
      </w:r>
      <w:proofErr w:type="gramStart"/>
      <w:r w:rsidRPr="00107E9B">
        <w:rPr>
          <w:rFonts w:cs="Arial"/>
          <w:b/>
          <w:szCs w:val="24"/>
        </w:rPr>
        <w:t>)</w:t>
      </w:r>
      <w:proofErr w:type="gramEnd"/>
      <w:r w:rsidRPr="00107E9B">
        <w:rPr>
          <w:rFonts w:cs="Arial"/>
          <w:b/>
          <w:szCs w:val="24"/>
        </w:rPr>
        <w:sym w:font="Symbol" w:char="F0AE"/>
      </w:r>
      <w:r w:rsidRPr="00107E9B">
        <w:rPr>
          <w:rFonts w:cs="Arial"/>
          <w:b/>
          <w:szCs w:val="24"/>
        </w:rPr>
        <w:t xml:space="preserve"> Desenvolvimento de artigo científico durante o período de estágio.</w:t>
      </w:r>
    </w:p>
    <w:p w:rsidR="00CD5241" w:rsidRPr="00D81FD6" w:rsidRDefault="00CD5241" w:rsidP="00EE77D9">
      <w:pPr>
        <w:jc w:val="both"/>
        <w:rPr>
          <w:rFonts w:ascii="Century Gothic" w:hAnsi="Century Gothic"/>
          <w:sz w:val="20"/>
        </w:rPr>
      </w:pPr>
    </w:p>
    <w:p w:rsidR="00F15593" w:rsidRDefault="00F15593" w:rsidP="00EE77D9">
      <w:pPr>
        <w:jc w:val="both"/>
        <w:rPr>
          <w:rFonts w:ascii="Century Gothic" w:hAnsi="Century Gothic"/>
          <w:sz w:val="20"/>
        </w:rPr>
      </w:pPr>
    </w:p>
    <w:p w:rsidR="00C91E22" w:rsidRDefault="002E64B7" w:rsidP="00EE77D9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4</w:t>
      </w:r>
      <w:r w:rsidR="00F15593">
        <w:rPr>
          <w:rFonts w:ascii="Century Gothic" w:hAnsi="Century Gothic"/>
          <w:sz w:val="20"/>
        </w:rPr>
        <w:t xml:space="preserve">.2. </w:t>
      </w:r>
      <w:r w:rsidR="00F15593" w:rsidRPr="00D81FD6">
        <w:rPr>
          <w:rFonts w:ascii="Century Gothic" w:hAnsi="Century Gothic"/>
          <w:sz w:val="20"/>
        </w:rPr>
        <w:t>Estágios em serviço (descrição das atividades, carga horária e formas de supervisão</w:t>
      </w:r>
      <w:r w:rsidR="00F15593">
        <w:rPr>
          <w:rFonts w:ascii="Century Gothic" w:hAnsi="Century Gothic"/>
          <w:sz w:val="20"/>
        </w:rPr>
        <w:t>):</w:t>
      </w:r>
    </w:p>
    <w:p w:rsidR="00C91E22" w:rsidRPr="00EE77D9" w:rsidRDefault="00C91E22" w:rsidP="00EE77D9">
      <w:pPr>
        <w:jc w:val="both"/>
        <w:rPr>
          <w:rFonts w:ascii="Century Gothic" w:hAnsi="Century Gothic"/>
          <w:sz w:val="20"/>
        </w:rPr>
      </w:pPr>
    </w:p>
    <w:p w:rsidR="00EE77D9" w:rsidRPr="00107E9B" w:rsidRDefault="00EE77D9" w:rsidP="00107E9B">
      <w:pPr>
        <w:pStyle w:val="Corpodetexto"/>
        <w:widowControl w:val="0"/>
        <w:numPr>
          <w:ilvl w:val="0"/>
          <w:numId w:val="27"/>
        </w:numPr>
        <w:tabs>
          <w:tab w:val="left" w:pos="142"/>
          <w:tab w:val="left" w:pos="567"/>
        </w:tabs>
        <w:autoSpaceDE w:val="0"/>
        <w:autoSpaceDN w:val="0"/>
        <w:adjustRightInd w:val="0"/>
        <w:spacing w:line="360" w:lineRule="auto"/>
        <w:rPr>
          <w:b/>
          <w:szCs w:val="24"/>
        </w:rPr>
      </w:pPr>
      <w:r w:rsidRPr="00107E9B">
        <w:rPr>
          <w:b/>
          <w:szCs w:val="24"/>
        </w:rPr>
        <w:t xml:space="preserve">Curso de Extensão Universitária, realizado semanalmente às 4ª. </w:t>
      </w:r>
      <w:proofErr w:type="gramStart"/>
      <w:r w:rsidRPr="00107E9B">
        <w:rPr>
          <w:b/>
          <w:szCs w:val="24"/>
        </w:rPr>
        <w:t>feiras</w:t>
      </w:r>
      <w:proofErr w:type="gramEnd"/>
      <w:r w:rsidRPr="00107E9B">
        <w:rPr>
          <w:b/>
          <w:szCs w:val="24"/>
        </w:rPr>
        <w:t xml:space="preserve"> das 19:00 às 21:00 horas (2 horas)</w:t>
      </w:r>
    </w:p>
    <w:p w:rsidR="00EE77D9" w:rsidRPr="00107E9B" w:rsidRDefault="00EE77D9" w:rsidP="00107E9B">
      <w:pPr>
        <w:numPr>
          <w:ilvl w:val="0"/>
          <w:numId w:val="27"/>
        </w:numPr>
        <w:spacing w:line="360" w:lineRule="auto"/>
        <w:jc w:val="both"/>
        <w:rPr>
          <w:rFonts w:cs="Arial"/>
          <w:b/>
          <w:szCs w:val="24"/>
        </w:rPr>
      </w:pPr>
      <w:r w:rsidRPr="00107E9B">
        <w:rPr>
          <w:rFonts w:cs="Arial"/>
          <w:b/>
          <w:szCs w:val="24"/>
        </w:rPr>
        <w:t xml:space="preserve">Realização de </w:t>
      </w:r>
      <w:proofErr w:type="gramStart"/>
      <w:r w:rsidRPr="00107E9B">
        <w:rPr>
          <w:rFonts w:cs="Arial"/>
          <w:b/>
          <w:szCs w:val="24"/>
        </w:rPr>
        <w:t>exames :</w:t>
      </w:r>
      <w:proofErr w:type="gramEnd"/>
      <w:r w:rsidRPr="00107E9B">
        <w:rPr>
          <w:rFonts w:cs="Arial"/>
          <w:b/>
          <w:szCs w:val="24"/>
        </w:rPr>
        <w:t xml:space="preserve"> potencial evocado auditivo para neurodiagnóstico e  pesquisa de limiar, </w:t>
      </w:r>
      <w:proofErr w:type="spellStart"/>
      <w:r w:rsidRPr="00107E9B">
        <w:rPr>
          <w:rFonts w:cs="Arial"/>
          <w:b/>
          <w:szCs w:val="24"/>
        </w:rPr>
        <w:t>eletrococleografia</w:t>
      </w:r>
      <w:proofErr w:type="spellEnd"/>
      <w:r w:rsidRPr="00107E9B">
        <w:rPr>
          <w:rFonts w:cs="Arial"/>
          <w:b/>
          <w:szCs w:val="24"/>
        </w:rPr>
        <w:t xml:space="preserve"> para diagnóstico otoneurológico, </w:t>
      </w:r>
      <w:proofErr w:type="spellStart"/>
      <w:r w:rsidRPr="00107E9B">
        <w:rPr>
          <w:rFonts w:cs="Arial"/>
          <w:b/>
          <w:szCs w:val="24"/>
        </w:rPr>
        <w:t>eletrococleografia</w:t>
      </w:r>
      <w:proofErr w:type="spellEnd"/>
      <w:r w:rsidRPr="00107E9B">
        <w:rPr>
          <w:rFonts w:cs="Arial"/>
          <w:b/>
          <w:szCs w:val="24"/>
        </w:rPr>
        <w:t xml:space="preserve"> infantil,  pesquisa de limiar por tone </w:t>
      </w:r>
      <w:proofErr w:type="spellStart"/>
      <w:r w:rsidRPr="00107E9B">
        <w:rPr>
          <w:rFonts w:cs="Arial"/>
          <w:b/>
          <w:szCs w:val="24"/>
        </w:rPr>
        <w:t>burst</w:t>
      </w:r>
      <w:proofErr w:type="spellEnd"/>
      <w:r w:rsidRPr="00107E9B">
        <w:rPr>
          <w:rFonts w:cs="Arial"/>
          <w:b/>
          <w:szCs w:val="24"/>
        </w:rPr>
        <w:t xml:space="preserve"> e respostas auditivas de estado estável (</w:t>
      </w:r>
      <w:proofErr w:type="spellStart"/>
      <w:r w:rsidRPr="00107E9B">
        <w:rPr>
          <w:rFonts w:cs="Arial"/>
          <w:b/>
          <w:szCs w:val="24"/>
        </w:rPr>
        <w:t>steady-state</w:t>
      </w:r>
      <w:proofErr w:type="spellEnd"/>
      <w:r w:rsidRPr="00107E9B">
        <w:rPr>
          <w:rFonts w:cs="Arial"/>
          <w:b/>
          <w:szCs w:val="24"/>
        </w:rPr>
        <w:t xml:space="preserve">), emissões otoacústicas, potenciais evocados miogênicos vestibulares, avaliação diagnóstica auditiva pré-implante coclear, </w:t>
      </w:r>
      <w:proofErr w:type="spellStart"/>
      <w:r w:rsidRPr="00107E9B">
        <w:rPr>
          <w:b/>
        </w:rPr>
        <w:lastRenderedPageBreak/>
        <w:t>eletroneurografia</w:t>
      </w:r>
      <w:proofErr w:type="spellEnd"/>
      <w:r w:rsidRPr="00107E9B">
        <w:rPr>
          <w:b/>
        </w:rPr>
        <w:t xml:space="preserve"> e eletromiografia do nervo facial, monitoramento intraoperatório de pares cranianos.</w:t>
      </w:r>
    </w:p>
    <w:p w:rsidR="00054F82" w:rsidRDefault="00054F82" w:rsidP="009723DE">
      <w:pPr>
        <w:jc w:val="both"/>
        <w:rPr>
          <w:rFonts w:ascii="Century Gothic" w:hAnsi="Century Gothic"/>
          <w:b/>
          <w:sz w:val="20"/>
        </w:rPr>
      </w:pPr>
    </w:p>
    <w:p w:rsidR="009723DE" w:rsidRDefault="009723DE" w:rsidP="009723DE">
      <w:pPr>
        <w:jc w:val="both"/>
        <w:rPr>
          <w:rFonts w:ascii="Century Gothic" w:hAnsi="Century Gothic"/>
          <w:b/>
          <w:sz w:val="20"/>
        </w:rPr>
      </w:pPr>
    </w:p>
    <w:p w:rsidR="009723DE" w:rsidRDefault="009723DE" w:rsidP="009723DE">
      <w:pPr>
        <w:jc w:val="both"/>
        <w:rPr>
          <w:rFonts w:ascii="Century Gothic" w:hAnsi="Century Gothic"/>
          <w:b/>
          <w:sz w:val="20"/>
        </w:rPr>
      </w:pPr>
    </w:p>
    <w:p w:rsidR="009723DE" w:rsidRPr="00C91E22" w:rsidRDefault="009723DE" w:rsidP="009723DE">
      <w:pPr>
        <w:jc w:val="both"/>
        <w:rPr>
          <w:rFonts w:ascii="Century Gothic" w:hAnsi="Century Gothic"/>
          <w:b/>
          <w:sz w:val="20"/>
        </w:rPr>
      </w:pPr>
    </w:p>
    <w:p w:rsidR="001F2F2E" w:rsidRDefault="002E64B7" w:rsidP="009723DE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4</w:t>
      </w:r>
      <w:r w:rsidR="00054F82" w:rsidRPr="00D81FD6">
        <w:rPr>
          <w:rFonts w:ascii="Century Gothic" w:hAnsi="Century Gothic"/>
          <w:sz w:val="20"/>
        </w:rPr>
        <w:t>.</w:t>
      </w:r>
      <w:r w:rsidR="00F15593">
        <w:rPr>
          <w:rFonts w:ascii="Century Gothic" w:hAnsi="Century Gothic"/>
          <w:sz w:val="20"/>
        </w:rPr>
        <w:t>3.</w:t>
      </w:r>
      <w:r w:rsidR="00054F82" w:rsidRPr="00D81FD6">
        <w:rPr>
          <w:rFonts w:ascii="Century Gothic" w:hAnsi="Century Gothic"/>
          <w:sz w:val="20"/>
        </w:rPr>
        <w:t xml:space="preserve"> Seminários (programa e carga horária)</w:t>
      </w:r>
      <w:r w:rsidR="00C50942">
        <w:rPr>
          <w:rFonts w:ascii="Century Gothic" w:hAnsi="Century Gothic"/>
          <w:sz w:val="20"/>
        </w:rPr>
        <w:t>:</w:t>
      </w:r>
    </w:p>
    <w:p w:rsidR="001F2F2E" w:rsidRDefault="001F2F2E" w:rsidP="009723DE">
      <w:pPr>
        <w:jc w:val="both"/>
        <w:rPr>
          <w:rFonts w:ascii="Century Gothic" w:hAnsi="Century Gothic"/>
          <w:sz w:val="20"/>
        </w:rPr>
      </w:pPr>
    </w:p>
    <w:p w:rsidR="009723DE" w:rsidRPr="00107E9B" w:rsidRDefault="009723DE" w:rsidP="009723DE">
      <w:pPr>
        <w:tabs>
          <w:tab w:val="num" w:pos="709"/>
        </w:tabs>
        <w:ind w:left="426"/>
        <w:rPr>
          <w:rFonts w:cs="Arial"/>
          <w:b/>
          <w:szCs w:val="24"/>
        </w:rPr>
      </w:pPr>
      <w:r w:rsidRPr="00107E9B">
        <w:rPr>
          <w:rFonts w:cs="Arial"/>
          <w:b/>
          <w:szCs w:val="24"/>
        </w:rPr>
        <w:t>- Seminários (programa e carga horária</w:t>
      </w:r>
      <w:proofErr w:type="gramStart"/>
      <w:r w:rsidRPr="00107E9B">
        <w:rPr>
          <w:rFonts w:cs="Arial"/>
          <w:b/>
          <w:szCs w:val="24"/>
        </w:rPr>
        <w:t>)</w:t>
      </w:r>
      <w:proofErr w:type="gramEnd"/>
      <w:r w:rsidRPr="00107E9B">
        <w:rPr>
          <w:rFonts w:cs="Arial"/>
          <w:b/>
          <w:szCs w:val="24"/>
        </w:rPr>
        <w:sym w:font="Symbol" w:char="F0AE"/>
      </w:r>
      <w:r w:rsidRPr="00107E9B">
        <w:rPr>
          <w:rFonts w:cs="Arial"/>
          <w:b/>
          <w:szCs w:val="24"/>
        </w:rPr>
        <w:t xml:space="preserve"> Discussão de caso clínico, baseada em leitura prévia do assunto a ser tratado. Cada quinzena – 2 horas</w:t>
      </w:r>
    </w:p>
    <w:p w:rsidR="001F2F2E" w:rsidRPr="00107E9B" w:rsidRDefault="001F2F2E" w:rsidP="009723DE">
      <w:pPr>
        <w:jc w:val="both"/>
        <w:rPr>
          <w:rFonts w:ascii="Century Gothic" w:hAnsi="Century Gothic"/>
          <w:b/>
          <w:sz w:val="20"/>
        </w:rPr>
      </w:pPr>
    </w:p>
    <w:p w:rsidR="00054F82" w:rsidRPr="00D81FD6" w:rsidRDefault="00054F82" w:rsidP="009723DE">
      <w:pPr>
        <w:jc w:val="both"/>
        <w:rPr>
          <w:rFonts w:ascii="Century Gothic" w:hAnsi="Century Gothic"/>
          <w:sz w:val="20"/>
        </w:rPr>
      </w:pPr>
    </w:p>
    <w:p w:rsidR="00D3772D" w:rsidRDefault="002E64B7" w:rsidP="009723DE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4</w:t>
      </w:r>
      <w:r w:rsidR="0011440A">
        <w:rPr>
          <w:rFonts w:ascii="Century Gothic" w:hAnsi="Century Gothic"/>
          <w:sz w:val="20"/>
        </w:rPr>
        <w:t xml:space="preserve">.4. </w:t>
      </w:r>
      <w:r w:rsidR="0011440A" w:rsidRPr="0011440A">
        <w:rPr>
          <w:rFonts w:ascii="Century Gothic" w:hAnsi="Century Gothic"/>
          <w:sz w:val="20"/>
        </w:rPr>
        <w:t>Trabalho de Campo</w:t>
      </w:r>
      <w:r w:rsidR="0011440A" w:rsidRPr="00D81FD6">
        <w:rPr>
          <w:rFonts w:ascii="Century Gothic" w:hAnsi="Century Gothic"/>
          <w:sz w:val="20"/>
        </w:rPr>
        <w:t xml:space="preserve"> (descrição das atividades, carga </w:t>
      </w:r>
      <w:r w:rsidR="0011440A">
        <w:rPr>
          <w:rFonts w:ascii="Century Gothic" w:hAnsi="Century Gothic"/>
          <w:sz w:val="20"/>
        </w:rPr>
        <w:t>horária e formas de supervisão):</w:t>
      </w:r>
    </w:p>
    <w:p w:rsidR="009723DE" w:rsidRPr="00107E9B" w:rsidRDefault="009723DE" w:rsidP="009723DE">
      <w:pPr>
        <w:numPr>
          <w:ilvl w:val="0"/>
          <w:numId w:val="27"/>
        </w:numPr>
        <w:spacing w:line="360" w:lineRule="auto"/>
        <w:jc w:val="both"/>
        <w:rPr>
          <w:rFonts w:cs="Arial"/>
          <w:b/>
          <w:bCs/>
          <w:szCs w:val="24"/>
        </w:rPr>
      </w:pPr>
      <w:r w:rsidRPr="00107E9B">
        <w:rPr>
          <w:rFonts w:cs="Arial"/>
          <w:b/>
          <w:bCs/>
          <w:szCs w:val="24"/>
        </w:rPr>
        <w:t>Participação e atendimento em áreas carentes e nos mutirões organizados pela Disciplina de Otorrinolaringologia da FMUSP e nas campanhas de saúde coordenadas pela Fundação Otorrinolaringologia.</w:t>
      </w:r>
    </w:p>
    <w:p w:rsidR="009723DE" w:rsidRPr="00107E9B" w:rsidRDefault="009723DE" w:rsidP="009723DE">
      <w:pPr>
        <w:numPr>
          <w:ilvl w:val="0"/>
          <w:numId w:val="27"/>
        </w:numPr>
        <w:spacing w:line="360" w:lineRule="auto"/>
        <w:jc w:val="both"/>
        <w:rPr>
          <w:rFonts w:cs="Arial"/>
          <w:b/>
          <w:bCs/>
          <w:szCs w:val="24"/>
        </w:rPr>
      </w:pPr>
      <w:r w:rsidRPr="00107E9B">
        <w:rPr>
          <w:rFonts w:cs="Arial"/>
          <w:b/>
          <w:bCs/>
          <w:szCs w:val="24"/>
        </w:rPr>
        <w:t>Participação e colaboração nos diversos cursos e congressos realizados pela Fundação Otorrinolaringologia e pela Disciplina de ORL da FMUSP.</w:t>
      </w:r>
    </w:p>
    <w:p w:rsidR="00D3772D" w:rsidRDefault="00D3772D" w:rsidP="009723DE">
      <w:pPr>
        <w:jc w:val="both"/>
        <w:rPr>
          <w:rFonts w:ascii="Century Gothic" w:hAnsi="Century Gothic"/>
          <w:sz w:val="20"/>
        </w:rPr>
      </w:pPr>
    </w:p>
    <w:p w:rsidR="0011440A" w:rsidRDefault="0011440A" w:rsidP="009723DE">
      <w:pPr>
        <w:jc w:val="both"/>
        <w:rPr>
          <w:rFonts w:ascii="Century Gothic" w:hAnsi="Century Gothic"/>
          <w:sz w:val="20"/>
        </w:rPr>
      </w:pPr>
    </w:p>
    <w:p w:rsidR="001F2F2E" w:rsidRDefault="002E64B7" w:rsidP="009723DE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4</w:t>
      </w:r>
      <w:r w:rsidR="0011440A">
        <w:rPr>
          <w:rFonts w:ascii="Century Gothic" w:hAnsi="Century Gothic"/>
          <w:sz w:val="20"/>
        </w:rPr>
        <w:t>.5.</w:t>
      </w:r>
      <w:r w:rsidR="0011440A" w:rsidRPr="00D81FD6">
        <w:rPr>
          <w:rFonts w:ascii="Century Gothic" w:hAnsi="Century Gothic"/>
          <w:sz w:val="20"/>
        </w:rPr>
        <w:t xml:space="preserve">  Atividades </w:t>
      </w:r>
      <w:r w:rsidR="0011440A">
        <w:rPr>
          <w:rFonts w:ascii="Century Gothic" w:hAnsi="Century Gothic"/>
          <w:sz w:val="20"/>
        </w:rPr>
        <w:t>Optativas (descrição e carga horária máxima):</w:t>
      </w:r>
    </w:p>
    <w:p w:rsidR="00244063" w:rsidRDefault="00244063" w:rsidP="00244063">
      <w:pPr>
        <w:spacing w:line="360" w:lineRule="auto"/>
        <w:rPr>
          <w:rFonts w:cs="Arial"/>
          <w:szCs w:val="24"/>
          <w:u w:val="single"/>
        </w:rPr>
      </w:pPr>
    </w:p>
    <w:p w:rsidR="00244063" w:rsidRPr="00107E9B" w:rsidRDefault="00244063" w:rsidP="00107E9B">
      <w:pPr>
        <w:spacing w:line="360" w:lineRule="auto"/>
        <w:jc w:val="both"/>
        <w:rPr>
          <w:rFonts w:cs="Arial"/>
          <w:b/>
          <w:szCs w:val="24"/>
        </w:rPr>
      </w:pPr>
      <w:r w:rsidRPr="00107E9B">
        <w:rPr>
          <w:rFonts w:cs="Arial"/>
          <w:b/>
          <w:szCs w:val="24"/>
          <w:u w:val="single"/>
        </w:rPr>
        <w:t>- Ambulatórios especiais</w:t>
      </w:r>
      <w:r w:rsidRPr="00107E9B">
        <w:rPr>
          <w:rFonts w:cs="Arial"/>
          <w:b/>
          <w:szCs w:val="24"/>
        </w:rPr>
        <w:t>: Cada um com carga de 2 horas</w:t>
      </w:r>
      <w:r w:rsidRPr="00107E9B">
        <w:rPr>
          <w:rFonts w:cs="Arial"/>
          <w:b/>
          <w:szCs w:val="24"/>
        </w:rPr>
        <w:br/>
        <w:t>Emissões otoacústicas, respostas auditivas de estado estável (</w:t>
      </w:r>
      <w:proofErr w:type="spellStart"/>
      <w:r w:rsidRPr="00107E9B">
        <w:rPr>
          <w:rFonts w:cs="Arial"/>
          <w:b/>
          <w:szCs w:val="24"/>
        </w:rPr>
        <w:t>steady-state-responses</w:t>
      </w:r>
      <w:proofErr w:type="spellEnd"/>
      <w:proofErr w:type="gramStart"/>
      <w:r w:rsidRPr="00107E9B">
        <w:rPr>
          <w:rFonts w:cs="Arial"/>
          <w:b/>
          <w:szCs w:val="24"/>
        </w:rPr>
        <w:t>) ,</w:t>
      </w:r>
      <w:proofErr w:type="gramEnd"/>
      <w:r w:rsidRPr="00107E9B">
        <w:rPr>
          <w:rFonts w:cs="Arial"/>
          <w:b/>
          <w:szCs w:val="24"/>
        </w:rPr>
        <w:t xml:space="preserve"> otoneurologia geral, reabilitação vestibular, ambulatório de surdez súbita, </w:t>
      </w:r>
      <w:proofErr w:type="spellStart"/>
      <w:r w:rsidRPr="00107E9B">
        <w:rPr>
          <w:rFonts w:cs="Arial"/>
          <w:b/>
          <w:szCs w:val="24"/>
        </w:rPr>
        <w:t>vestibulopatias</w:t>
      </w:r>
      <w:proofErr w:type="spellEnd"/>
      <w:r w:rsidRPr="00107E9B">
        <w:rPr>
          <w:rFonts w:cs="Arial"/>
          <w:b/>
          <w:szCs w:val="24"/>
        </w:rPr>
        <w:t xml:space="preserve"> infantis, exame </w:t>
      </w:r>
      <w:proofErr w:type="spellStart"/>
      <w:r w:rsidRPr="00107E9B">
        <w:rPr>
          <w:rFonts w:cs="Arial"/>
          <w:b/>
          <w:szCs w:val="24"/>
        </w:rPr>
        <w:t>eletronistagmográfico</w:t>
      </w:r>
      <w:proofErr w:type="spellEnd"/>
      <w:r w:rsidRPr="00107E9B">
        <w:rPr>
          <w:rFonts w:cs="Arial"/>
          <w:b/>
          <w:szCs w:val="24"/>
        </w:rPr>
        <w:t xml:space="preserve"> e </w:t>
      </w:r>
      <w:proofErr w:type="spellStart"/>
      <w:r w:rsidRPr="00107E9B">
        <w:rPr>
          <w:rFonts w:cs="Arial"/>
          <w:b/>
          <w:szCs w:val="24"/>
        </w:rPr>
        <w:t>video-nistagmografia</w:t>
      </w:r>
      <w:proofErr w:type="spellEnd"/>
    </w:p>
    <w:p w:rsidR="00244063" w:rsidRDefault="00244063" w:rsidP="009723DE">
      <w:pPr>
        <w:jc w:val="both"/>
        <w:rPr>
          <w:rFonts w:ascii="Century Gothic" w:hAnsi="Century Gothic"/>
          <w:sz w:val="20"/>
        </w:rPr>
      </w:pPr>
    </w:p>
    <w:p w:rsidR="00244063" w:rsidRDefault="00244063" w:rsidP="009723DE">
      <w:pPr>
        <w:jc w:val="both"/>
        <w:rPr>
          <w:rFonts w:ascii="Century Gothic" w:hAnsi="Century Gothic"/>
          <w:sz w:val="20"/>
        </w:rPr>
      </w:pPr>
    </w:p>
    <w:p w:rsidR="001F2F2E" w:rsidRDefault="002E64B7" w:rsidP="009723DE">
      <w:pPr>
        <w:jc w:val="both"/>
        <w:rPr>
          <w:rFonts w:cs="Arial"/>
          <w:b/>
          <w:bCs/>
          <w:sz w:val="20"/>
        </w:rPr>
      </w:pPr>
      <w:r>
        <w:rPr>
          <w:rFonts w:ascii="Century Gothic" w:hAnsi="Century Gothic"/>
          <w:sz w:val="20"/>
        </w:rPr>
        <w:t>4</w:t>
      </w:r>
      <w:r w:rsidR="0011440A">
        <w:rPr>
          <w:rFonts w:ascii="Century Gothic" w:hAnsi="Century Gothic"/>
          <w:sz w:val="20"/>
        </w:rPr>
        <w:t>.6.</w:t>
      </w:r>
      <w:r w:rsidR="0011440A" w:rsidRPr="00D81FD6">
        <w:rPr>
          <w:rFonts w:ascii="Century Gothic" w:hAnsi="Century Gothic"/>
          <w:sz w:val="20"/>
        </w:rPr>
        <w:t xml:space="preserve">  Outras Atividades Programadas (descrição</w:t>
      </w:r>
      <w:r w:rsidR="0011440A">
        <w:rPr>
          <w:rFonts w:ascii="Century Gothic" w:hAnsi="Century Gothic"/>
          <w:sz w:val="20"/>
        </w:rPr>
        <w:t>):</w:t>
      </w:r>
      <w:r w:rsidR="001F2F2E" w:rsidRPr="001F2F2E">
        <w:rPr>
          <w:rFonts w:cs="Arial"/>
          <w:b/>
          <w:bCs/>
          <w:sz w:val="20"/>
        </w:rPr>
        <w:t xml:space="preserve"> </w:t>
      </w:r>
    </w:p>
    <w:p w:rsidR="00054F82" w:rsidRPr="00D81FD6" w:rsidRDefault="00054F82" w:rsidP="00054F82">
      <w:pPr>
        <w:jc w:val="both"/>
        <w:rPr>
          <w:rFonts w:ascii="Century Gothic" w:hAnsi="Century Gothic"/>
          <w:sz w:val="20"/>
        </w:rPr>
      </w:pPr>
    </w:p>
    <w:p w:rsidR="002E64B7" w:rsidRDefault="002E64B7" w:rsidP="002E64B7">
      <w:pPr>
        <w:rPr>
          <w:rFonts w:ascii="Century Gothic" w:hAnsi="Century Gothic"/>
          <w:sz w:val="20"/>
        </w:rPr>
      </w:pPr>
    </w:p>
    <w:p w:rsidR="00C5700E" w:rsidRDefault="002E64B7" w:rsidP="00244063">
      <w:pPr>
        <w:jc w:val="both"/>
        <w:rPr>
          <w:rFonts w:ascii="Century Gothic" w:hAnsi="Century Gothic"/>
          <w:b/>
          <w:sz w:val="20"/>
        </w:rPr>
      </w:pPr>
      <w:r w:rsidRPr="00F0045A">
        <w:rPr>
          <w:rFonts w:ascii="Century Gothic" w:hAnsi="Century Gothic"/>
          <w:b/>
          <w:sz w:val="20"/>
        </w:rPr>
        <w:t>5. Bibliografia:</w:t>
      </w:r>
    </w:p>
    <w:p w:rsidR="00CC4CAA" w:rsidRDefault="00CC4CAA" w:rsidP="00244063">
      <w:pPr>
        <w:jc w:val="both"/>
        <w:rPr>
          <w:rFonts w:ascii="Century Gothic" w:hAnsi="Century Gothic"/>
          <w:b/>
          <w:sz w:val="20"/>
        </w:rPr>
      </w:pPr>
    </w:p>
    <w:p w:rsidR="00CC4CAA" w:rsidRPr="00CC4CAA" w:rsidRDefault="00CC4CAA" w:rsidP="00244063">
      <w:pPr>
        <w:jc w:val="both"/>
        <w:rPr>
          <w:rFonts w:cs="Arial"/>
          <w:b/>
          <w:szCs w:val="24"/>
          <w:lang w:val="en-US"/>
        </w:rPr>
      </w:pPr>
      <w:proofErr w:type="spellStart"/>
      <w:r w:rsidRPr="00CC4CAA">
        <w:rPr>
          <w:rFonts w:cs="Arial"/>
          <w:b/>
          <w:szCs w:val="24"/>
          <w:lang w:val="en-US"/>
        </w:rPr>
        <w:t>Grasel</w:t>
      </w:r>
      <w:proofErr w:type="spellEnd"/>
      <w:r w:rsidRPr="00CC4CAA">
        <w:rPr>
          <w:rFonts w:cs="Arial"/>
          <w:b/>
          <w:szCs w:val="24"/>
          <w:lang w:val="en-US"/>
        </w:rPr>
        <w:t xml:space="preserve"> SS, de Almeida ER, Beck RM, </w:t>
      </w:r>
      <w:proofErr w:type="spellStart"/>
      <w:r w:rsidRPr="00CC4CAA">
        <w:rPr>
          <w:rFonts w:cs="Arial"/>
          <w:b/>
          <w:szCs w:val="24"/>
          <w:lang w:val="en-US"/>
        </w:rPr>
        <w:t>Goffi</w:t>
      </w:r>
      <w:proofErr w:type="spellEnd"/>
      <w:r w:rsidRPr="00CC4CAA">
        <w:rPr>
          <w:rFonts w:cs="Arial"/>
          <w:b/>
          <w:szCs w:val="24"/>
          <w:lang w:val="en-US"/>
        </w:rPr>
        <w:t>-Gomez MV, Ramos HF, Rossi AC, Koji Tsuji R, Bento RF, de Brito R. Are Auditory Steady-State Responses Useful to Evaluate Severe-to-Profound Hearing Loss in Children? Biomed Res Int. 2015</w:t>
      </w:r>
      <w:proofErr w:type="gramStart"/>
      <w:r w:rsidRPr="00CC4CAA">
        <w:rPr>
          <w:rFonts w:cs="Arial"/>
          <w:b/>
          <w:szCs w:val="24"/>
          <w:lang w:val="en-US"/>
        </w:rPr>
        <w:t>;2015:579206</w:t>
      </w:r>
      <w:proofErr w:type="gramEnd"/>
      <w:r w:rsidRPr="00CC4CAA">
        <w:rPr>
          <w:rFonts w:cs="Arial"/>
          <w:b/>
          <w:szCs w:val="24"/>
          <w:lang w:val="en-US"/>
        </w:rPr>
        <w:t xml:space="preserve">. </w:t>
      </w:r>
      <w:proofErr w:type="spellStart"/>
      <w:proofErr w:type="gramStart"/>
      <w:r w:rsidRPr="00CC4CAA">
        <w:rPr>
          <w:rFonts w:cs="Arial"/>
          <w:b/>
          <w:szCs w:val="24"/>
          <w:lang w:val="en-US"/>
        </w:rPr>
        <w:t>doi</w:t>
      </w:r>
      <w:proofErr w:type="spellEnd"/>
      <w:proofErr w:type="gramEnd"/>
      <w:r w:rsidRPr="00CC4CAA">
        <w:rPr>
          <w:rFonts w:cs="Arial"/>
          <w:b/>
          <w:szCs w:val="24"/>
          <w:lang w:val="en-US"/>
        </w:rPr>
        <w:t xml:space="preserve">: 10.1155/2015/579206. </w:t>
      </w:r>
    </w:p>
    <w:p w:rsidR="00CC4CAA" w:rsidRPr="00CC4CAA" w:rsidRDefault="00CC4CAA" w:rsidP="00244063">
      <w:pPr>
        <w:jc w:val="both"/>
        <w:rPr>
          <w:rFonts w:cs="Arial"/>
          <w:b/>
          <w:szCs w:val="24"/>
          <w:lang w:val="en-US"/>
        </w:rPr>
      </w:pPr>
    </w:p>
    <w:p w:rsidR="00CC4CAA" w:rsidRPr="00CC4CAA" w:rsidRDefault="00CC4CAA" w:rsidP="00244063">
      <w:pPr>
        <w:jc w:val="both"/>
        <w:rPr>
          <w:rFonts w:cs="Arial"/>
          <w:b/>
          <w:szCs w:val="24"/>
          <w:lang w:val="en-US"/>
        </w:rPr>
      </w:pPr>
      <w:proofErr w:type="gramStart"/>
      <w:r w:rsidRPr="00A760F3">
        <w:rPr>
          <w:rFonts w:cs="Arial"/>
          <w:b/>
          <w:szCs w:val="24"/>
          <w:lang w:val="en-US"/>
        </w:rPr>
        <w:t xml:space="preserve">Beck RM, </w:t>
      </w:r>
      <w:proofErr w:type="spellStart"/>
      <w:r w:rsidRPr="00A760F3">
        <w:rPr>
          <w:rFonts w:cs="Arial"/>
          <w:b/>
          <w:szCs w:val="24"/>
          <w:lang w:val="en-US"/>
        </w:rPr>
        <w:t>Grasel</w:t>
      </w:r>
      <w:proofErr w:type="spellEnd"/>
      <w:r w:rsidRPr="00A760F3">
        <w:rPr>
          <w:rFonts w:cs="Arial"/>
          <w:b/>
          <w:szCs w:val="24"/>
          <w:lang w:val="en-US"/>
        </w:rPr>
        <w:t xml:space="preserve"> SS, Ramos HF, Almeida ER, Tsuji RK, Bento RF, </w:t>
      </w:r>
      <w:proofErr w:type="spellStart"/>
      <w:r w:rsidRPr="00A760F3">
        <w:rPr>
          <w:rFonts w:cs="Arial"/>
          <w:b/>
          <w:szCs w:val="24"/>
          <w:lang w:val="en-US"/>
        </w:rPr>
        <w:t>Brito</w:t>
      </w:r>
      <w:proofErr w:type="spellEnd"/>
      <w:r w:rsidRPr="00A760F3">
        <w:rPr>
          <w:rFonts w:cs="Arial"/>
          <w:b/>
          <w:szCs w:val="24"/>
          <w:lang w:val="en-US"/>
        </w:rPr>
        <w:t xml:space="preserve"> Rd.</w:t>
      </w:r>
      <w:proofErr w:type="gramEnd"/>
      <w:r w:rsidRPr="00A760F3">
        <w:rPr>
          <w:rFonts w:cs="Arial"/>
          <w:b/>
          <w:szCs w:val="24"/>
          <w:lang w:val="en-US"/>
        </w:rPr>
        <w:t xml:space="preserve"> </w:t>
      </w:r>
      <w:r w:rsidRPr="00CC4CAA">
        <w:rPr>
          <w:rFonts w:cs="Arial"/>
          <w:b/>
          <w:szCs w:val="24"/>
          <w:lang w:val="en-US"/>
        </w:rPr>
        <w:t xml:space="preserve">Are auditory steady-state responses a good tool prior to pediatric cochlear implantation? </w:t>
      </w:r>
      <w:proofErr w:type="spellStart"/>
      <w:r w:rsidRPr="00CC4CAA">
        <w:rPr>
          <w:rFonts w:cs="Arial"/>
          <w:b/>
          <w:szCs w:val="24"/>
          <w:lang w:val="en-US"/>
        </w:rPr>
        <w:t>Int</w:t>
      </w:r>
      <w:proofErr w:type="spellEnd"/>
      <w:r w:rsidRPr="00CC4CAA">
        <w:rPr>
          <w:rFonts w:cs="Arial"/>
          <w:b/>
          <w:szCs w:val="24"/>
          <w:lang w:val="en-US"/>
        </w:rPr>
        <w:t xml:space="preserve"> J </w:t>
      </w:r>
      <w:proofErr w:type="spellStart"/>
      <w:r w:rsidRPr="00CC4CAA">
        <w:rPr>
          <w:rFonts w:cs="Arial"/>
          <w:b/>
          <w:szCs w:val="24"/>
          <w:lang w:val="en-US"/>
        </w:rPr>
        <w:t>Pediatr</w:t>
      </w:r>
      <w:proofErr w:type="spellEnd"/>
      <w:r w:rsidRPr="00CC4CAA">
        <w:rPr>
          <w:rFonts w:cs="Arial"/>
          <w:b/>
          <w:szCs w:val="24"/>
          <w:lang w:val="en-US"/>
        </w:rPr>
        <w:t xml:space="preserve"> </w:t>
      </w:r>
      <w:proofErr w:type="spellStart"/>
      <w:r w:rsidRPr="00CC4CAA">
        <w:rPr>
          <w:rFonts w:cs="Arial"/>
          <w:b/>
          <w:szCs w:val="24"/>
          <w:lang w:val="en-US"/>
        </w:rPr>
        <w:t>Otorhinolaryngol</w:t>
      </w:r>
      <w:proofErr w:type="spellEnd"/>
      <w:r w:rsidRPr="00CC4CAA">
        <w:rPr>
          <w:rFonts w:cs="Arial"/>
          <w:b/>
          <w:szCs w:val="24"/>
          <w:lang w:val="en-US"/>
        </w:rPr>
        <w:t>. 2015</w:t>
      </w:r>
      <w:proofErr w:type="gramStart"/>
      <w:r w:rsidRPr="00CC4CAA">
        <w:rPr>
          <w:rFonts w:cs="Arial"/>
          <w:b/>
          <w:szCs w:val="24"/>
          <w:lang w:val="en-US"/>
        </w:rPr>
        <w:t>;79</w:t>
      </w:r>
      <w:proofErr w:type="gramEnd"/>
      <w:r w:rsidRPr="00CC4CAA">
        <w:rPr>
          <w:rFonts w:cs="Arial"/>
          <w:b/>
          <w:szCs w:val="24"/>
          <w:lang w:val="en-US"/>
        </w:rPr>
        <w:t xml:space="preserve">(8):1257-62. </w:t>
      </w:r>
      <w:proofErr w:type="spellStart"/>
      <w:proofErr w:type="gramStart"/>
      <w:r w:rsidRPr="00CC4CAA">
        <w:rPr>
          <w:rFonts w:cs="Arial"/>
          <w:b/>
          <w:szCs w:val="24"/>
          <w:lang w:val="en-US"/>
        </w:rPr>
        <w:t>doi</w:t>
      </w:r>
      <w:proofErr w:type="spellEnd"/>
      <w:proofErr w:type="gramEnd"/>
      <w:r w:rsidRPr="00CC4CAA">
        <w:rPr>
          <w:rFonts w:cs="Arial"/>
          <w:b/>
          <w:szCs w:val="24"/>
          <w:lang w:val="en-US"/>
        </w:rPr>
        <w:t xml:space="preserve">: 10.1016/j.ijporl.2015.05.026. </w:t>
      </w:r>
    </w:p>
    <w:p w:rsidR="00CC4CAA" w:rsidRPr="00CC4CAA" w:rsidRDefault="00CC4CAA" w:rsidP="00244063">
      <w:pPr>
        <w:jc w:val="both"/>
        <w:rPr>
          <w:rFonts w:cs="Arial"/>
          <w:b/>
          <w:szCs w:val="24"/>
          <w:lang w:val="en-US"/>
        </w:rPr>
      </w:pPr>
    </w:p>
    <w:p w:rsidR="00CC4CAA" w:rsidRPr="00CC4CAA" w:rsidRDefault="00CC4CAA" w:rsidP="00244063">
      <w:pPr>
        <w:jc w:val="both"/>
        <w:rPr>
          <w:rFonts w:cs="Arial"/>
          <w:b/>
          <w:szCs w:val="24"/>
          <w:lang w:val="en-US"/>
        </w:rPr>
      </w:pPr>
      <w:r w:rsidRPr="00CC4CAA">
        <w:rPr>
          <w:rFonts w:cs="Arial"/>
          <w:b/>
          <w:szCs w:val="24"/>
          <w:lang w:val="en-US"/>
        </w:rPr>
        <w:t xml:space="preserve">Ramos HF, </w:t>
      </w:r>
      <w:proofErr w:type="spellStart"/>
      <w:r w:rsidRPr="00CC4CAA">
        <w:rPr>
          <w:rFonts w:cs="Arial"/>
          <w:b/>
          <w:szCs w:val="24"/>
          <w:lang w:val="en-US"/>
        </w:rPr>
        <w:t>Grasel</w:t>
      </w:r>
      <w:proofErr w:type="spellEnd"/>
      <w:r w:rsidRPr="00CC4CAA">
        <w:rPr>
          <w:rFonts w:cs="Arial"/>
          <w:b/>
          <w:szCs w:val="24"/>
          <w:lang w:val="en-US"/>
        </w:rPr>
        <w:t xml:space="preserve"> SS, Beck RM, Takahashi-Ramos MT, Ramos BF, de Almeida ER, Bento RF, de </w:t>
      </w:r>
      <w:proofErr w:type="spellStart"/>
      <w:r w:rsidRPr="00CC4CAA">
        <w:rPr>
          <w:rFonts w:cs="Arial"/>
          <w:b/>
          <w:szCs w:val="24"/>
          <w:lang w:val="en-US"/>
        </w:rPr>
        <w:t>Brito</w:t>
      </w:r>
      <w:proofErr w:type="spellEnd"/>
      <w:r w:rsidRPr="00CC4CAA">
        <w:rPr>
          <w:rFonts w:cs="Arial"/>
          <w:b/>
          <w:szCs w:val="24"/>
          <w:lang w:val="en-US"/>
        </w:rPr>
        <w:t xml:space="preserve"> </w:t>
      </w:r>
      <w:proofErr w:type="spellStart"/>
      <w:r w:rsidRPr="00CC4CAA">
        <w:rPr>
          <w:rFonts w:cs="Arial"/>
          <w:b/>
          <w:szCs w:val="24"/>
          <w:lang w:val="en-US"/>
        </w:rPr>
        <w:t>Neto</w:t>
      </w:r>
      <w:proofErr w:type="spellEnd"/>
      <w:r w:rsidRPr="00CC4CAA">
        <w:rPr>
          <w:rFonts w:cs="Arial"/>
          <w:b/>
          <w:szCs w:val="24"/>
          <w:lang w:val="en-US"/>
        </w:rPr>
        <w:t xml:space="preserve"> R. Evaluation of residual hearing in cochlear implants candidates using auditory steady-state response. </w:t>
      </w:r>
      <w:proofErr w:type="spellStart"/>
      <w:proofErr w:type="gramStart"/>
      <w:r w:rsidRPr="00CC4CAA">
        <w:rPr>
          <w:rStyle w:val="jrnl"/>
          <w:rFonts w:cs="Arial"/>
          <w:b/>
          <w:szCs w:val="24"/>
          <w:lang w:val="en-US"/>
        </w:rPr>
        <w:t>Acta</w:t>
      </w:r>
      <w:proofErr w:type="spellEnd"/>
      <w:r w:rsidRPr="00CC4CAA">
        <w:rPr>
          <w:rStyle w:val="jrnl"/>
          <w:rFonts w:cs="Arial"/>
          <w:b/>
          <w:szCs w:val="24"/>
          <w:lang w:val="en-US"/>
        </w:rPr>
        <w:t xml:space="preserve"> </w:t>
      </w:r>
      <w:proofErr w:type="spellStart"/>
      <w:r w:rsidRPr="00CC4CAA">
        <w:rPr>
          <w:rStyle w:val="jrnl"/>
          <w:rFonts w:cs="Arial"/>
          <w:b/>
          <w:szCs w:val="24"/>
          <w:lang w:val="en-US"/>
        </w:rPr>
        <w:t>Otolaryngol</w:t>
      </w:r>
      <w:proofErr w:type="spellEnd"/>
      <w:r w:rsidRPr="00CC4CAA">
        <w:rPr>
          <w:rFonts w:cs="Arial"/>
          <w:b/>
          <w:szCs w:val="24"/>
          <w:lang w:val="en-US"/>
        </w:rPr>
        <w:t>.</w:t>
      </w:r>
      <w:proofErr w:type="gramEnd"/>
      <w:r w:rsidRPr="00CC4CAA">
        <w:rPr>
          <w:rFonts w:cs="Arial"/>
          <w:b/>
          <w:szCs w:val="24"/>
          <w:lang w:val="en-US"/>
        </w:rPr>
        <w:t xml:space="preserve"> 2015 135(3):246-53. </w:t>
      </w:r>
      <w:proofErr w:type="spellStart"/>
      <w:proofErr w:type="gramStart"/>
      <w:r w:rsidRPr="00CC4CAA">
        <w:rPr>
          <w:rFonts w:cs="Arial"/>
          <w:b/>
          <w:szCs w:val="24"/>
          <w:lang w:val="en-US"/>
        </w:rPr>
        <w:t>doi</w:t>
      </w:r>
      <w:proofErr w:type="spellEnd"/>
      <w:proofErr w:type="gramEnd"/>
      <w:r w:rsidRPr="00CC4CAA">
        <w:rPr>
          <w:rFonts w:cs="Arial"/>
          <w:b/>
          <w:szCs w:val="24"/>
          <w:lang w:val="en-US"/>
        </w:rPr>
        <w:t>: 10.3109/00016489.2014.971463.</w:t>
      </w:r>
    </w:p>
    <w:p w:rsidR="001B72C7" w:rsidRPr="00CC4CAA" w:rsidRDefault="001B72C7" w:rsidP="00244063">
      <w:pPr>
        <w:jc w:val="both"/>
        <w:rPr>
          <w:rFonts w:ascii="Century Gothic" w:hAnsi="Century Gothic"/>
          <w:b/>
          <w:sz w:val="20"/>
          <w:lang w:val="en-US"/>
        </w:rPr>
      </w:pPr>
    </w:p>
    <w:p w:rsidR="001B72C7" w:rsidRPr="00CC4CAA" w:rsidRDefault="001B72C7" w:rsidP="00244063">
      <w:pPr>
        <w:jc w:val="both"/>
        <w:rPr>
          <w:rFonts w:ascii="Century Gothic" w:hAnsi="Century Gothic"/>
          <w:b/>
          <w:sz w:val="20"/>
          <w:lang w:val="en-US"/>
        </w:rPr>
      </w:pPr>
    </w:p>
    <w:p w:rsidR="00CC4CAA" w:rsidRDefault="00CC4CAA" w:rsidP="00107E9B">
      <w:pPr>
        <w:autoSpaceDE w:val="0"/>
        <w:autoSpaceDN w:val="0"/>
        <w:adjustRightInd w:val="0"/>
        <w:jc w:val="both"/>
        <w:rPr>
          <w:rFonts w:cs="Arial"/>
          <w:b/>
          <w:bCs/>
          <w:szCs w:val="24"/>
          <w:lang w:val="en-US"/>
        </w:rPr>
      </w:pPr>
    </w:p>
    <w:p w:rsidR="00CC4CAA" w:rsidRDefault="00CC4CAA" w:rsidP="00107E9B">
      <w:pPr>
        <w:autoSpaceDE w:val="0"/>
        <w:autoSpaceDN w:val="0"/>
        <w:adjustRightInd w:val="0"/>
        <w:jc w:val="both"/>
        <w:rPr>
          <w:rFonts w:cs="Arial"/>
          <w:b/>
          <w:bCs/>
          <w:szCs w:val="24"/>
          <w:lang w:val="en-US"/>
        </w:rPr>
      </w:pPr>
    </w:p>
    <w:p w:rsidR="00244063" w:rsidRPr="00107E9B" w:rsidRDefault="00244063" w:rsidP="00107E9B">
      <w:pPr>
        <w:autoSpaceDE w:val="0"/>
        <w:autoSpaceDN w:val="0"/>
        <w:adjustRightInd w:val="0"/>
        <w:jc w:val="both"/>
        <w:rPr>
          <w:rFonts w:cs="Arial"/>
          <w:b/>
          <w:szCs w:val="24"/>
          <w:lang w:val="en-US"/>
        </w:rPr>
      </w:pPr>
      <w:bookmarkStart w:id="0" w:name="_GoBack"/>
      <w:bookmarkEnd w:id="0"/>
      <w:r w:rsidRPr="00107E9B">
        <w:rPr>
          <w:rFonts w:cs="Arial"/>
          <w:b/>
          <w:bCs/>
          <w:szCs w:val="24"/>
          <w:lang w:val="en-US"/>
        </w:rPr>
        <w:t xml:space="preserve">Beck, RMO, Ramos BF, </w:t>
      </w:r>
      <w:proofErr w:type="spellStart"/>
      <w:r w:rsidRPr="00107E9B">
        <w:rPr>
          <w:rFonts w:cs="Arial"/>
          <w:b/>
          <w:bCs/>
          <w:szCs w:val="24"/>
          <w:lang w:val="en-US"/>
        </w:rPr>
        <w:t>Grasel</w:t>
      </w:r>
      <w:proofErr w:type="spellEnd"/>
      <w:r w:rsidRPr="00107E9B">
        <w:rPr>
          <w:rFonts w:cs="Arial"/>
          <w:b/>
          <w:bCs/>
          <w:szCs w:val="24"/>
          <w:lang w:val="en-US"/>
        </w:rPr>
        <w:t xml:space="preserve"> SS, Ramos HF, </w:t>
      </w:r>
      <w:proofErr w:type="spellStart"/>
      <w:r w:rsidRPr="00107E9B">
        <w:rPr>
          <w:rFonts w:cs="Arial"/>
          <w:b/>
          <w:bCs/>
          <w:szCs w:val="24"/>
          <w:lang w:val="en-US"/>
        </w:rPr>
        <w:t>Moraes</w:t>
      </w:r>
      <w:proofErr w:type="spellEnd"/>
      <w:r w:rsidRPr="00107E9B">
        <w:rPr>
          <w:rFonts w:cs="Arial"/>
          <w:b/>
          <w:bCs/>
          <w:szCs w:val="24"/>
          <w:lang w:val="en-US"/>
        </w:rPr>
        <w:t xml:space="preserve"> MFBB, Almeida ER, Bento RF</w:t>
      </w:r>
      <w:r w:rsidRPr="00107E9B">
        <w:rPr>
          <w:rFonts w:cs="Arial"/>
          <w:b/>
          <w:szCs w:val="24"/>
          <w:lang w:val="en-US"/>
        </w:rPr>
        <w:t xml:space="preserve"> </w:t>
      </w:r>
      <w:r w:rsidRPr="00107E9B">
        <w:rPr>
          <w:rFonts w:cs="Arial"/>
          <w:b/>
          <w:bCs/>
          <w:szCs w:val="24"/>
          <w:lang w:val="en-US"/>
        </w:rPr>
        <w:t xml:space="preserve">Comparative study between pure tone audiometry and auditory steady-state responses in normal hearing subjects. </w:t>
      </w:r>
      <w:proofErr w:type="spellStart"/>
      <w:r w:rsidRPr="00107E9B">
        <w:rPr>
          <w:rFonts w:cs="Arial"/>
          <w:b/>
          <w:szCs w:val="24"/>
          <w:lang w:val="en-US"/>
        </w:rPr>
        <w:t>Braz</w:t>
      </w:r>
      <w:proofErr w:type="spellEnd"/>
      <w:r w:rsidRPr="00107E9B">
        <w:rPr>
          <w:rFonts w:cs="Arial"/>
          <w:b/>
          <w:szCs w:val="24"/>
          <w:lang w:val="en-US"/>
        </w:rPr>
        <w:t xml:space="preserve"> J </w:t>
      </w:r>
      <w:proofErr w:type="spellStart"/>
      <w:r w:rsidRPr="00107E9B">
        <w:rPr>
          <w:rFonts w:cs="Arial"/>
          <w:b/>
          <w:szCs w:val="24"/>
          <w:lang w:val="en-US"/>
        </w:rPr>
        <w:t>Otorhinolaryngol</w:t>
      </w:r>
      <w:proofErr w:type="spellEnd"/>
      <w:r w:rsidRPr="00107E9B">
        <w:rPr>
          <w:rFonts w:cs="Arial"/>
          <w:b/>
          <w:szCs w:val="24"/>
          <w:lang w:val="en-US"/>
        </w:rPr>
        <w:t>. 2014</w:t>
      </w:r>
      <w:proofErr w:type="gramStart"/>
      <w:r w:rsidRPr="00107E9B">
        <w:rPr>
          <w:rFonts w:cs="Arial"/>
          <w:b/>
          <w:szCs w:val="24"/>
          <w:lang w:val="en-US"/>
        </w:rPr>
        <w:t>;80</w:t>
      </w:r>
      <w:proofErr w:type="gramEnd"/>
      <w:r w:rsidRPr="00107E9B">
        <w:rPr>
          <w:rFonts w:cs="Arial"/>
          <w:b/>
          <w:szCs w:val="24"/>
          <w:lang w:val="en-US"/>
        </w:rPr>
        <w:t>(1):35-40</w:t>
      </w:r>
    </w:p>
    <w:p w:rsidR="00244063" w:rsidRPr="00107E9B" w:rsidRDefault="00244063" w:rsidP="00107E9B">
      <w:pPr>
        <w:autoSpaceDE w:val="0"/>
        <w:autoSpaceDN w:val="0"/>
        <w:adjustRightInd w:val="0"/>
        <w:jc w:val="both"/>
        <w:rPr>
          <w:rFonts w:cs="Arial"/>
          <w:b/>
          <w:szCs w:val="24"/>
          <w:lang w:val="en-US"/>
        </w:rPr>
      </w:pPr>
    </w:p>
    <w:p w:rsidR="00244063" w:rsidRPr="00107E9B" w:rsidRDefault="00244063" w:rsidP="00107E9B">
      <w:pPr>
        <w:autoSpaceDE w:val="0"/>
        <w:autoSpaceDN w:val="0"/>
        <w:adjustRightInd w:val="0"/>
        <w:jc w:val="both"/>
        <w:rPr>
          <w:rFonts w:cs="Arial"/>
          <w:b/>
          <w:szCs w:val="24"/>
          <w:lang w:val="en-US"/>
        </w:rPr>
      </w:pPr>
    </w:p>
    <w:p w:rsidR="00244063" w:rsidRPr="00107E9B" w:rsidRDefault="00244063" w:rsidP="00107E9B">
      <w:pPr>
        <w:autoSpaceDE w:val="0"/>
        <w:autoSpaceDN w:val="0"/>
        <w:adjustRightInd w:val="0"/>
        <w:jc w:val="both"/>
        <w:rPr>
          <w:rFonts w:cs="Arial"/>
          <w:b/>
          <w:szCs w:val="24"/>
          <w:lang w:val="en-US"/>
        </w:rPr>
      </w:pPr>
      <w:proofErr w:type="spellStart"/>
      <w:proofErr w:type="gramStart"/>
      <w:r w:rsidRPr="00107E9B">
        <w:rPr>
          <w:rFonts w:cs="Arial"/>
          <w:b/>
          <w:szCs w:val="24"/>
          <w:lang w:val="en-US"/>
        </w:rPr>
        <w:t>Grasel</w:t>
      </w:r>
      <w:proofErr w:type="spellEnd"/>
      <w:r w:rsidRPr="00107E9B">
        <w:rPr>
          <w:rFonts w:cs="Arial"/>
          <w:b/>
          <w:szCs w:val="24"/>
          <w:lang w:val="en-US"/>
        </w:rPr>
        <w:t xml:space="preserve"> SS, Beck RMO, Almeida ER.</w:t>
      </w:r>
      <w:proofErr w:type="gramEnd"/>
      <w:r w:rsidRPr="00107E9B">
        <w:rPr>
          <w:rFonts w:cs="Arial"/>
          <w:b/>
          <w:szCs w:val="24"/>
          <w:lang w:val="en-US"/>
        </w:rPr>
        <w:t xml:space="preserve"> From Newborn Hearing Screening </w:t>
      </w:r>
    </w:p>
    <w:p w:rsidR="00244063" w:rsidRPr="00107E9B" w:rsidRDefault="00244063" w:rsidP="00107E9B">
      <w:pPr>
        <w:autoSpaceDE w:val="0"/>
        <w:autoSpaceDN w:val="0"/>
        <w:adjustRightInd w:val="0"/>
        <w:jc w:val="both"/>
        <w:rPr>
          <w:rFonts w:cs="Arial"/>
          <w:b/>
          <w:szCs w:val="24"/>
        </w:rPr>
      </w:pPr>
      <w:proofErr w:type="gramStart"/>
      <w:r w:rsidRPr="00107E9B">
        <w:rPr>
          <w:rFonts w:cs="Arial"/>
          <w:b/>
          <w:szCs w:val="24"/>
          <w:lang w:val="en-US"/>
        </w:rPr>
        <w:t>to</w:t>
      </w:r>
      <w:proofErr w:type="gramEnd"/>
      <w:r w:rsidRPr="00107E9B">
        <w:rPr>
          <w:rFonts w:cs="Arial"/>
          <w:b/>
          <w:szCs w:val="24"/>
          <w:lang w:val="en-US"/>
        </w:rPr>
        <w:t xml:space="preserve"> Delayed-onset Hearing Loss in Childhood. In: </w:t>
      </w:r>
      <w:proofErr w:type="spellStart"/>
      <w:r w:rsidRPr="00107E9B">
        <w:rPr>
          <w:rFonts w:cs="Arial"/>
          <w:b/>
          <w:szCs w:val="24"/>
          <w:lang w:val="en-US"/>
        </w:rPr>
        <w:t>Sih</w:t>
      </w:r>
      <w:proofErr w:type="spellEnd"/>
      <w:r w:rsidRPr="00107E9B">
        <w:rPr>
          <w:rFonts w:cs="Arial"/>
          <w:b/>
          <w:szCs w:val="24"/>
          <w:lang w:val="en-US"/>
        </w:rPr>
        <w:t xml:space="preserve"> T, </w:t>
      </w:r>
      <w:proofErr w:type="spellStart"/>
      <w:r w:rsidRPr="00107E9B">
        <w:rPr>
          <w:rFonts w:cs="Arial"/>
          <w:b/>
          <w:szCs w:val="24"/>
          <w:lang w:val="en-US"/>
        </w:rPr>
        <w:t>Chinski</w:t>
      </w:r>
      <w:proofErr w:type="spellEnd"/>
      <w:r w:rsidRPr="00107E9B">
        <w:rPr>
          <w:rFonts w:cs="Arial"/>
          <w:b/>
          <w:szCs w:val="24"/>
          <w:lang w:val="en-US"/>
        </w:rPr>
        <w:t xml:space="preserve"> A, </w:t>
      </w:r>
      <w:proofErr w:type="spellStart"/>
      <w:r w:rsidRPr="00107E9B">
        <w:rPr>
          <w:rFonts w:cs="Arial"/>
          <w:b/>
          <w:szCs w:val="24"/>
          <w:lang w:val="en-US"/>
        </w:rPr>
        <w:t>Eavey</w:t>
      </w:r>
      <w:proofErr w:type="spellEnd"/>
      <w:r w:rsidRPr="00107E9B">
        <w:rPr>
          <w:rFonts w:cs="Arial"/>
          <w:b/>
          <w:szCs w:val="24"/>
          <w:lang w:val="en-US"/>
        </w:rPr>
        <w:t xml:space="preserve"> R, </w:t>
      </w:r>
      <w:proofErr w:type="spellStart"/>
      <w:r w:rsidRPr="00107E9B">
        <w:rPr>
          <w:rFonts w:cs="Arial"/>
          <w:b/>
          <w:szCs w:val="24"/>
          <w:lang w:val="en-US"/>
        </w:rPr>
        <w:t>Godinho</w:t>
      </w:r>
      <w:proofErr w:type="spellEnd"/>
      <w:r w:rsidRPr="00107E9B">
        <w:rPr>
          <w:rFonts w:cs="Arial"/>
          <w:b/>
          <w:szCs w:val="24"/>
          <w:lang w:val="en-US"/>
        </w:rPr>
        <w:t xml:space="preserve"> R. XIII  IAPO: Manual of pediatric </w:t>
      </w:r>
      <w:proofErr w:type="spellStart"/>
      <w:r w:rsidRPr="00107E9B">
        <w:rPr>
          <w:rFonts w:cs="Arial"/>
          <w:b/>
          <w:szCs w:val="24"/>
          <w:lang w:val="en-US"/>
        </w:rPr>
        <w:t>Otorhinolaryngolgy</w:t>
      </w:r>
      <w:proofErr w:type="spellEnd"/>
      <w:r w:rsidRPr="00107E9B">
        <w:rPr>
          <w:rFonts w:cs="Arial"/>
          <w:b/>
          <w:szCs w:val="24"/>
          <w:lang w:val="en-US"/>
        </w:rPr>
        <w:t xml:space="preserve">. </w:t>
      </w:r>
      <w:r w:rsidRPr="00107E9B">
        <w:rPr>
          <w:rFonts w:cs="Arial"/>
          <w:b/>
          <w:szCs w:val="24"/>
        </w:rPr>
        <w:t>São Paulo: Editora e Gráfica Vida &amp; Consciência, 2014.</w:t>
      </w:r>
    </w:p>
    <w:p w:rsidR="00244063" w:rsidRPr="00107E9B" w:rsidRDefault="00244063" w:rsidP="00107E9B">
      <w:pPr>
        <w:autoSpaceDE w:val="0"/>
        <w:autoSpaceDN w:val="0"/>
        <w:adjustRightInd w:val="0"/>
        <w:jc w:val="both"/>
        <w:rPr>
          <w:rFonts w:cs="Arial"/>
          <w:b/>
          <w:szCs w:val="24"/>
        </w:rPr>
      </w:pPr>
    </w:p>
    <w:p w:rsidR="00244063" w:rsidRPr="00107E9B" w:rsidRDefault="00244063" w:rsidP="00107E9B">
      <w:pPr>
        <w:autoSpaceDE w:val="0"/>
        <w:autoSpaceDN w:val="0"/>
        <w:adjustRightInd w:val="0"/>
        <w:jc w:val="both"/>
        <w:rPr>
          <w:rFonts w:cs="Arial"/>
          <w:b/>
          <w:bCs/>
          <w:szCs w:val="24"/>
        </w:rPr>
      </w:pPr>
      <w:proofErr w:type="spellStart"/>
      <w:r w:rsidRPr="00107E9B">
        <w:rPr>
          <w:rFonts w:cs="Arial"/>
          <w:b/>
          <w:bCs/>
          <w:szCs w:val="24"/>
        </w:rPr>
        <w:t>Grasel</w:t>
      </w:r>
      <w:proofErr w:type="spellEnd"/>
      <w:r w:rsidRPr="00107E9B">
        <w:rPr>
          <w:rFonts w:cs="Arial"/>
          <w:b/>
          <w:bCs/>
          <w:szCs w:val="24"/>
        </w:rPr>
        <w:t xml:space="preserve">, SS, </w:t>
      </w:r>
      <w:proofErr w:type="spellStart"/>
      <w:r w:rsidRPr="00107E9B">
        <w:rPr>
          <w:rFonts w:cs="Arial"/>
          <w:b/>
          <w:bCs/>
          <w:szCs w:val="24"/>
        </w:rPr>
        <w:t>Beck</w:t>
      </w:r>
      <w:proofErr w:type="spellEnd"/>
      <w:r w:rsidRPr="00107E9B">
        <w:rPr>
          <w:rFonts w:cs="Arial"/>
          <w:b/>
          <w:bCs/>
          <w:szCs w:val="24"/>
        </w:rPr>
        <w:t xml:space="preserve"> RMO, Ramos HF, Rossi AC, Almeida ER. Métodos objetivos de Avaliação Audiológica em TRATADO DE IMPLANTE COCLEAR E PRÓTESES AUDITIVAS IMPLANTÁVEIS, ed. </w:t>
      </w:r>
      <w:proofErr w:type="spellStart"/>
      <w:r w:rsidRPr="00107E9B">
        <w:rPr>
          <w:rFonts w:cs="Arial"/>
          <w:b/>
          <w:bCs/>
          <w:szCs w:val="24"/>
        </w:rPr>
        <w:t>Thieme</w:t>
      </w:r>
      <w:proofErr w:type="spellEnd"/>
      <w:r w:rsidRPr="00107E9B">
        <w:rPr>
          <w:rFonts w:cs="Arial"/>
          <w:b/>
          <w:bCs/>
          <w:szCs w:val="24"/>
        </w:rPr>
        <w:t xml:space="preserve">, Rio de Janeiro, 2014. </w:t>
      </w:r>
      <w:proofErr w:type="gramStart"/>
      <w:r w:rsidRPr="00107E9B">
        <w:rPr>
          <w:rFonts w:cs="Arial"/>
          <w:b/>
          <w:bCs/>
          <w:szCs w:val="24"/>
        </w:rPr>
        <w:t>p.</w:t>
      </w:r>
      <w:proofErr w:type="gramEnd"/>
      <w:r w:rsidRPr="00107E9B">
        <w:rPr>
          <w:rFonts w:cs="Arial"/>
          <w:b/>
          <w:bCs/>
          <w:szCs w:val="24"/>
        </w:rPr>
        <w:t xml:space="preserve"> 54-70</w:t>
      </w:r>
    </w:p>
    <w:p w:rsidR="00244063" w:rsidRPr="00107E9B" w:rsidRDefault="00244063" w:rsidP="00107E9B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rFonts w:cs="Arial"/>
          <w:b/>
          <w:szCs w:val="24"/>
        </w:rPr>
      </w:pPr>
    </w:p>
    <w:p w:rsidR="00244063" w:rsidRPr="00107E9B" w:rsidRDefault="00244063" w:rsidP="00107E9B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rFonts w:cs="Arial"/>
          <w:b/>
          <w:szCs w:val="24"/>
          <w:lang w:val="en-US"/>
        </w:rPr>
      </w:pPr>
      <w:proofErr w:type="spellStart"/>
      <w:r w:rsidRPr="00107E9B">
        <w:rPr>
          <w:rFonts w:cs="Arial"/>
          <w:b/>
          <w:szCs w:val="24"/>
        </w:rPr>
        <w:t>Beck</w:t>
      </w:r>
      <w:proofErr w:type="spellEnd"/>
      <w:r w:rsidRPr="00107E9B">
        <w:rPr>
          <w:rFonts w:cs="Arial"/>
          <w:b/>
          <w:szCs w:val="24"/>
        </w:rPr>
        <w:t xml:space="preserve">, RMO, </w:t>
      </w:r>
      <w:proofErr w:type="spellStart"/>
      <w:r w:rsidRPr="00107E9B">
        <w:rPr>
          <w:rFonts w:cs="Arial"/>
          <w:b/>
          <w:szCs w:val="24"/>
        </w:rPr>
        <w:t>Grasel</w:t>
      </w:r>
      <w:proofErr w:type="spellEnd"/>
      <w:r w:rsidRPr="00107E9B">
        <w:rPr>
          <w:rFonts w:cs="Arial"/>
          <w:b/>
          <w:szCs w:val="24"/>
        </w:rPr>
        <w:t xml:space="preserve"> SS, Almeida ER, Ramos HF, Rossi AC, Tsuji RK, Brito R. </w:t>
      </w:r>
      <w:proofErr w:type="spellStart"/>
      <w:r w:rsidRPr="00107E9B">
        <w:rPr>
          <w:rFonts w:cs="Arial"/>
          <w:b/>
          <w:szCs w:val="24"/>
        </w:rPr>
        <w:t>Hearing</w:t>
      </w:r>
      <w:proofErr w:type="spellEnd"/>
      <w:r w:rsidRPr="00107E9B">
        <w:rPr>
          <w:rFonts w:cs="Arial"/>
          <w:b/>
          <w:szCs w:val="24"/>
        </w:rPr>
        <w:t xml:space="preserve"> </w:t>
      </w:r>
      <w:proofErr w:type="spellStart"/>
      <w:r w:rsidRPr="00107E9B">
        <w:rPr>
          <w:rFonts w:cs="Arial"/>
          <w:b/>
          <w:szCs w:val="24"/>
        </w:rPr>
        <w:t>Evaluation</w:t>
      </w:r>
      <w:proofErr w:type="spellEnd"/>
      <w:r w:rsidRPr="00107E9B">
        <w:rPr>
          <w:rFonts w:cs="Arial"/>
          <w:b/>
          <w:szCs w:val="24"/>
        </w:rPr>
        <w:t xml:space="preserve"> for </w:t>
      </w:r>
      <w:proofErr w:type="spellStart"/>
      <w:r w:rsidRPr="00107E9B">
        <w:rPr>
          <w:rFonts w:cs="Arial"/>
          <w:b/>
          <w:szCs w:val="24"/>
        </w:rPr>
        <w:t>Pediatric</w:t>
      </w:r>
      <w:proofErr w:type="spellEnd"/>
      <w:r w:rsidRPr="00107E9B">
        <w:rPr>
          <w:rFonts w:cs="Arial"/>
          <w:b/>
          <w:szCs w:val="24"/>
        </w:rPr>
        <w:t xml:space="preserve"> </w:t>
      </w:r>
      <w:proofErr w:type="spellStart"/>
      <w:r w:rsidRPr="00107E9B">
        <w:rPr>
          <w:rFonts w:cs="Arial"/>
          <w:b/>
          <w:szCs w:val="24"/>
        </w:rPr>
        <w:t>Cochlear</w:t>
      </w:r>
      <w:proofErr w:type="spellEnd"/>
      <w:r w:rsidRPr="00107E9B">
        <w:rPr>
          <w:rFonts w:cs="Arial"/>
          <w:b/>
          <w:szCs w:val="24"/>
        </w:rPr>
        <w:t xml:space="preserve"> </w:t>
      </w:r>
      <w:proofErr w:type="spellStart"/>
      <w:r w:rsidRPr="00107E9B">
        <w:rPr>
          <w:rFonts w:cs="Arial"/>
          <w:b/>
          <w:szCs w:val="24"/>
        </w:rPr>
        <w:t>Implant</w:t>
      </w:r>
      <w:proofErr w:type="spellEnd"/>
      <w:r w:rsidRPr="00107E9B">
        <w:rPr>
          <w:rFonts w:cs="Arial"/>
          <w:b/>
          <w:szCs w:val="24"/>
        </w:rPr>
        <w:t xml:space="preserve"> </w:t>
      </w:r>
      <w:proofErr w:type="spellStart"/>
      <w:r w:rsidRPr="00107E9B">
        <w:rPr>
          <w:rFonts w:cs="Arial"/>
          <w:b/>
          <w:szCs w:val="24"/>
        </w:rPr>
        <w:t>with</w:t>
      </w:r>
      <w:proofErr w:type="spellEnd"/>
      <w:r w:rsidRPr="00107E9B">
        <w:rPr>
          <w:rFonts w:cs="Arial"/>
          <w:b/>
          <w:szCs w:val="24"/>
        </w:rPr>
        <w:t xml:space="preserve"> ASSR. </w:t>
      </w:r>
      <w:proofErr w:type="spellStart"/>
      <w:proofErr w:type="gramStart"/>
      <w:r w:rsidRPr="00107E9B">
        <w:rPr>
          <w:rFonts w:cs="Arial"/>
          <w:b/>
          <w:szCs w:val="24"/>
          <w:lang w:val="en-US"/>
        </w:rPr>
        <w:t>Otolaryngol</w:t>
      </w:r>
      <w:proofErr w:type="spellEnd"/>
      <w:r w:rsidRPr="00107E9B">
        <w:rPr>
          <w:rFonts w:cs="Arial"/>
          <w:b/>
          <w:szCs w:val="24"/>
          <w:lang w:val="en-US"/>
        </w:rPr>
        <w:t xml:space="preserve"> Head Neck </w:t>
      </w:r>
      <w:proofErr w:type="spellStart"/>
      <w:r w:rsidRPr="00107E9B">
        <w:rPr>
          <w:rFonts w:cs="Arial"/>
          <w:b/>
          <w:szCs w:val="24"/>
          <w:lang w:val="en-US"/>
        </w:rPr>
        <w:t>Surg</w:t>
      </w:r>
      <w:proofErr w:type="spellEnd"/>
      <w:r w:rsidRPr="00107E9B">
        <w:rPr>
          <w:rFonts w:cs="Arial"/>
          <w:b/>
          <w:szCs w:val="24"/>
          <w:lang w:val="en-US"/>
        </w:rPr>
        <w:t xml:space="preserve"> August 2012 vol. 147 no. 2 </w:t>
      </w:r>
      <w:proofErr w:type="spellStart"/>
      <w:r w:rsidRPr="00107E9B">
        <w:rPr>
          <w:rFonts w:cs="Arial"/>
          <w:b/>
          <w:szCs w:val="24"/>
          <w:lang w:val="en-US"/>
        </w:rPr>
        <w:t>suppl</w:t>
      </w:r>
      <w:proofErr w:type="spellEnd"/>
      <w:r w:rsidRPr="00107E9B">
        <w:rPr>
          <w:rFonts w:cs="Arial"/>
          <w:b/>
          <w:szCs w:val="24"/>
          <w:lang w:val="en-US"/>
        </w:rPr>
        <w:t xml:space="preserve"> P101.</w:t>
      </w:r>
      <w:proofErr w:type="gramEnd"/>
    </w:p>
    <w:p w:rsidR="00244063" w:rsidRPr="00107E9B" w:rsidRDefault="00244063" w:rsidP="00107E9B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rFonts w:cs="Arial"/>
          <w:b/>
          <w:szCs w:val="24"/>
          <w:lang w:val="en-US"/>
        </w:rPr>
      </w:pPr>
    </w:p>
    <w:p w:rsidR="00244063" w:rsidRPr="00107E9B" w:rsidRDefault="00244063" w:rsidP="00107E9B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rFonts w:cs="Arial"/>
          <w:b/>
          <w:szCs w:val="24"/>
        </w:rPr>
      </w:pPr>
      <w:proofErr w:type="gramStart"/>
      <w:r w:rsidRPr="00107E9B">
        <w:rPr>
          <w:rFonts w:cs="Arial"/>
          <w:b/>
          <w:szCs w:val="24"/>
          <w:lang w:val="en-US"/>
        </w:rPr>
        <w:t xml:space="preserve">Bento RF. </w:t>
      </w:r>
      <w:r w:rsidRPr="00107E9B">
        <w:rPr>
          <w:rFonts w:cs="Arial"/>
          <w:b/>
          <w:szCs w:val="24"/>
        </w:rPr>
        <w:t>Tratado de Otologia 2ª Edição.</w:t>
      </w:r>
      <w:proofErr w:type="gramEnd"/>
      <w:r w:rsidRPr="00107E9B">
        <w:rPr>
          <w:rFonts w:cs="Arial"/>
          <w:b/>
          <w:szCs w:val="24"/>
        </w:rPr>
        <w:t xml:space="preserve"> Provas </w:t>
      </w:r>
      <w:proofErr w:type="spellStart"/>
      <w:r w:rsidRPr="00107E9B">
        <w:rPr>
          <w:rFonts w:cs="Arial"/>
          <w:b/>
          <w:szCs w:val="24"/>
        </w:rPr>
        <w:t>auditvas</w:t>
      </w:r>
      <w:proofErr w:type="spellEnd"/>
      <w:r w:rsidRPr="00107E9B">
        <w:rPr>
          <w:rFonts w:cs="Arial"/>
          <w:b/>
          <w:szCs w:val="24"/>
        </w:rPr>
        <w:t>. Atheneu, SP. P. 65-100.</w:t>
      </w:r>
    </w:p>
    <w:p w:rsidR="00244063" w:rsidRPr="00107E9B" w:rsidRDefault="00244063" w:rsidP="00107E9B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rFonts w:cs="Arial"/>
          <w:b/>
          <w:szCs w:val="24"/>
        </w:rPr>
      </w:pPr>
    </w:p>
    <w:p w:rsidR="00244063" w:rsidRPr="00107E9B" w:rsidRDefault="00244063" w:rsidP="00107E9B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rFonts w:cs="Arial"/>
          <w:b/>
          <w:szCs w:val="24"/>
          <w:lang w:val="en-US"/>
        </w:rPr>
      </w:pPr>
      <w:r w:rsidRPr="00107E9B">
        <w:rPr>
          <w:rFonts w:cs="Arial"/>
          <w:b/>
          <w:szCs w:val="24"/>
        </w:rPr>
        <w:t xml:space="preserve">Beck RMO, Ramos HF, </w:t>
      </w:r>
      <w:proofErr w:type="spellStart"/>
      <w:r w:rsidRPr="00107E9B">
        <w:rPr>
          <w:rFonts w:cs="Arial"/>
          <w:b/>
          <w:szCs w:val="24"/>
        </w:rPr>
        <w:t>Grasel</w:t>
      </w:r>
      <w:proofErr w:type="spellEnd"/>
      <w:r w:rsidRPr="00107E9B">
        <w:rPr>
          <w:rFonts w:cs="Arial"/>
          <w:b/>
          <w:szCs w:val="24"/>
        </w:rPr>
        <w:t xml:space="preserve"> SS, Almeida ER, Brito Neto RV. </w:t>
      </w:r>
      <w:r w:rsidRPr="00107E9B">
        <w:rPr>
          <w:rFonts w:cs="Arial"/>
          <w:b/>
          <w:szCs w:val="24"/>
          <w:lang w:val="en-US"/>
        </w:rPr>
        <w:t xml:space="preserve">Auditory Steady-state responses in young cochlear implant candidates. </w:t>
      </w:r>
      <w:proofErr w:type="spellStart"/>
      <w:r w:rsidRPr="00107E9B">
        <w:rPr>
          <w:rFonts w:cs="Arial"/>
          <w:b/>
          <w:szCs w:val="24"/>
          <w:lang w:val="en-US"/>
        </w:rPr>
        <w:t>Int</w:t>
      </w:r>
      <w:proofErr w:type="spellEnd"/>
      <w:r w:rsidRPr="00107E9B">
        <w:rPr>
          <w:rFonts w:cs="Arial"/>
          <w:b/>
          <w:szCs w:val="24"/>
          <w:lang w:val="en-US"/>
        </w:rPr>
        <w:t xml:space="preserve"> J </w:t>
      </w:r>
      <w:proofErr w:type="spellStart"/>
      <w:r w:rsidRPr="00107E9B">
        <w:rPr>
          <w:rFonts w:cs="Arial"/>
          <w:b/>
          <w:szCs w:val="24"/>
          <w:lang w:val="en-US"/>
        </w:rPr>
        <w:t>Ped</w:t>
      </w:r>
      <w:proofErr w:type="spellEnd"/>
      <w:r w:rsidRPr="00107E9B">
        <w:rPr>
          <w:rFonts w:cs="Arial"/>
          <w:b/>
          <w:szCs w:val="24"/>
          <w:lang w:val="en-US"/>
        </w:rPr>
        <w:t xml:space="preserve"> </w:t>
      </w:r>
      <w:proofErr w:type="spellStart"/>
      <w:r w:rsidRPr="00107E9B">
        <w:rPr>
          <w:rFonts w:cs="Arial"/>
          <w:b/>
          <w:szCs w:val="24"/>
          <w:lang w:val="en-US"/>
        </w:rPr>
        <w:t>Oto</w:t>
      </w:r>
      <w:proofErr w:type="spellEnd"/>
      <w:r w:rsidRPr="00107E9B">
        <w:rPr>
          <w:rFonts w:cs="Arial"/>
          <w:b/>
          <w:szCs w:val="24"/>
          <w:lang w:val="en-US"/>
        </w:rPr>
        <w:t xml:space="preserve">. </w:t>
      </w:r>
      <w:proofErr w:type="gramStart"/>
      <w:r w:rsidRPr="00107E9B">
        <w:rPr>
          <w:rFonts w:cs="Arial"/>
          <w:b/>
          <w:szCs w:val="24"/>
          <w:lang w:val="en-US"/>
        </w:rPr>
        <w:t xml:space="preserve">2011; (75) </w:t>
      </w:r>
      <w:proofErr w:type="spellStart"/>
      <w:r w:rsidRPr="00107E9B">
        <w:rPr>
          <w:rFonts w:cs="Arial"/>
          <w:b/>
          <w:szCs w:val="24"/>
          <w:lang w:val="en-US"/>
        </w:rPr>
        <w:t>Suppl</w:t>
      </w:r>
      <w:proofErr w:type="spellEnd"/>
      <w:r w:rsidRPr="00107E9B">
        <w:rPr>
          <w:rFonts w:cs="Arial"/>
          <w:b/>
          <w:szCs w:val="24"/>
          <w:lang w:val="en-US"/>
        </w:rPr>
        <w:t xml:space="preserve"> 1; S87-93.</w:t>
      </w:r>
      <w:proofErr w:type="gramEnd"/>
    </w:p>
    <w:p w:rsidR="00244063" w:rsidRPr="00107E9B" w:rsidRDefault="00244063" w:rsidP="00107E9B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rFonts w:cs="Arial"/>
          <w:b/>
          <w:szCs w:val="24"/>
        </w:rPr>
      </w:pPr>
      <w:proofErr w:type="spellStart"/>
      <w:proofErr w:type="gramStart"/>
      <w:r w:rsidRPr="00107E9B">
        <w:rPr>
          <w:rFonts w:cs="Arial"/>
          <w:b/>
          <w:szCs w:val="24"/>
          <w:lang w:val="en-US"/>
        </w:rPr>
        <w:t>Grasel</w:t>
      </w:r>
      <w:proofErr w:type="spellEnd"/>
      <w:r w:rsidRPr="00107E9B">
        <w:rPr>
          <w:rFonts w:cs="Arial"/>
          <w:b/>
          <w:szCs w:val="24"/>
          <w:lang w:val="en-US"/>
        </w:rPr>
        <w:t xml:space="preserve"> SS, Ramos HF, Beck RMO, Almeida ER.</w:t>
      </w:r>
      <w:proofErr w:type="gramEnd"/>
      <w:r w:rsidRPr="00107E9B">
        <w:rPr>
          <w:rFonts w:cs="Arial"/>
          <w:b/>
          <w:szCs w:val="24"/>
          <w:lang w:val="en-US"/>
        </w:rPr>
        <w:t xml:space="preserve"> </w:t>
      </w:r>
      <w:proofErr w:type="gramStart"/>
      <w:r w:rsidRPr="00107E9B">
        <w:rPr>
          <w:rFonts w:cs="Arial"/>
          <w:b/>
          <w:szCs w:val="24"/>
          <w:lang w:val="en-US"/>
        </w:rPr>
        <w:t>Evaluation of hearing loss in childhood.</w:t>
      </w:r>
      <w:proofErr w:type="gramEnd"/>
      <w:r w:rsidRPr="00107E9B">
        <w:rPr>
          <w:rFonts w:cs="Arial"/>
          <w:b/>
          <w:szCs w:val="24"/>
          <w:lang w:val="en-US"/>
        </w:rPr>
        <w:t xml:space="preserve"> In: </w:t>
      </w:r>
      <w:proofErr w:type="spellStart"/>
      <w:r w:rsidRPr="00107E9B">
        <w:rPr>
          <w:rFonts w:cs="Arial"/>
          <w:b/>
          <w:szCs w:val="24"/>
          <w:lang w:val="en-US"/>
        </w:rPr>
        <w:t>Sih</w:t>
      </w:r>
      <w:proofErr w:type="spellEnd"/>
      <w:r w:rsidRPr="00107E9B">
        <w:rPr>
          <w:rFonts w:cs="Arial"/>
          <w:b/>
          <w:szCs w:val="24"/>
          <w:lang w:val="en-US"/>
        </w:rPr>
        <w:t xml:space="preserve"> T, </w:t>
      </w:r>
      <w:proofErr w:type="spellStart"/>
      <w:r w:rsidRPr="00107E9B">
        <w:rPr>
          <w:rFonts w:cs="Arial"/>
          <w:b/>
          <w:szCs w:val="24"/>
          <w:lang w:val="en-US"/>
        </w:rPr>
        <w:t>Chinski</w:t>
      </w:r>
      <w:proofErr w:type="spellEnd"/>
      <w:r w:rsidRPr="00107E9B">
        <w:rPr>
          <w:rFonts w:cs="Arial"/>
          <w:b/>
          <w:szCs w:val="24"/>
          <w:lang w:val="en-US"/>
        </w:rPr>
        <w:t xml:space="preserve"> A, </w:t>
      </w:r>
      <w:proofErr w:type="spellStart"/>
      <w:r w:rsidRPr="00107E9B">
        <w:rPr>
          <w:rFonts w:cs="Arial"/>
          <w:b/>
          <w:szCs w:val="24"/>
          <w:lang w:val="en-US"/>
        </w:rPr>
        <w:t>Eavey</w:t>
      </w:r>
      <w:proofErr w:type="spellEnd"/>
      <w:r w:rsidRPr="00107E9B">
        <w:rPr>
          <w:rFonts w:cs="Arial"/>
          <w:b/>
          <w:szCs w:val="24"/>
          <w:lang w:val="en-US"/>
        </w:rPr>
        <w:t xml:space="preserve"> R, </w:t>
      </w:r>
      <w:proofErr w:type="spellStart"/>
      <w:r w:rsidRPr="00107E9B">
        <w:rPr>
          <w:rFonts w:cs="Arial"/>
          <w:b/>
          <w:szCs w:val="24"/>
          <w:lang w:val="en-US"/>
        </w:rPr>
        <w:t>Godinho</w:t>
      </w:r>
      <w:proofErr w:type="spellEnd"/>
      <w:r w:rsidRPr="00107E9B">
        <w:rPr>
          <w:rFonts w:cs="Arial"/>
          <w:b/>
          <w:szCs w:val="24"/>
          <w:lang w:val="en-US"/>
        </w:rPr>
        <w:t xml:space="preserve"> R. IX IAPO: Manual of pediatric </w:t>
      </w:r>
      <w:proofErr w:type="spellStart"/>
      <w:r w:rsidRPr="00107E9B">
        <w:rPr>
          <w:rFonts w:cs="Arial"/>
          <w:b/>
          <w:szCs w:val="24"/>
          <w:lang w:val="en-US"/>
        </w:rPr>
        <w:t>Otorhinolaryngolgy</w:t>
      </w:r>
      <w:proofErr w:type="spellEnd"/>
      <w:r w:rsidRPr="00107E9B">
        <w:rPr>
          <w:rFonts w:cs="Arial"/>
          <w:b/>
          <w:szCs w:val="24"/>
          <w:lang w:val="en-US"/>
        </w:rPr>
        <w:t xml:space="preserve">. </w:t>
      </w:r>
      <w:r w:rsidRPr="00107E9B">
        <w:rPr>
          <w:rFonts w:cs="Arial"/>
          <w:b/>
          <w:szCs w:val="24"/>
        </w:rPr>
        <w:t>São Paulo: Editora e Gráfica Vida &amp; Consciência, 2010, p. 243-262.</w:t>
      </w:r>
      <w:proofErr w:type="gramStart"/>
      <w:r w:rsidRPr="00107E9B">
        <w:rPr>
          <w:rFonts w:cs="Arial"/>
          <w:b/>
          <w:szCs w:val="24"/>
        </w:rPr>
        <w:tab/>
      </w:r>
      <w:proofErr w:type="gramEnd"/>
    </w:p>
    <w:p w:rsidR="00244063" w:rsidRPr="00107E9B" w:rsidRDefault="00244063" w:rsidP="00107E9B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rFonts w:cs="Arial"/>
          <w:b/>
          <w:szCs w:val="24"/>
        </w:rPr>
      </w:pPr>
      <w:r w:rsidRPr="00107E9B">
        <w:rPr>
          <w:rFonts w:cs="Arial"/>
          <w:b/>
          <w:szCs w:val="24"/>
        </w:rPr>
        <w:t xml:space="preserve">IKINO, Cláudio M; ALMEIDA, </w:t>
      </w:r>
      <w:proofErr w:type="spellStart"/>
      <w:r w:rsidRPr="00107E9B">
        <w:rPr>
          <w:rFonts w:cs="Arial"/>
          <w:b/>
          <w:szCs w:val="24"/>
        </w:rPr>
        <w:t>Edigar</w:t>
      </w:r>
      <w:proofErr w:type="spellEnd"/>
      <w:r w:rsidRPr="00107E9B">
        <w:rPr>
          <w:rFonts w:cs="Arial"/>
          <w:b/>
          <w:szCs w:val="24"/>
        </w:rPr>
        <w:t xml:space="preserve"> Rezende de. </w:t>
      </w:r>
      <w:proofErr w:type="gramStart"/>
      <w:r w:rsidRPr="00107E9B">
        <w:rPr>
          <w:rFonts w:cs="Arial"/>
          <w:b/>
          <w:szCs w:val="24"/>
          <w:lang w:val="en-US"/>
        </w:rPr>
        <w:t xml:space="preserve">Summating potential-action potential waveform amplitude and width in the diagnosis of </w:t>
      </w:r>
      <w:proofErr w:type="spellStart"/>
      <w:r w:rsidRPr="00107E9B">
        <w:rPr>
          <w:rFonts w:cs="Arial"/>
          <w:b/>
          <w:szCs w:val="24"/>
          <w:lang w:val="en-US"/>
        </w:rPr>
        <w:t>Menière’s</w:t>
      </w:r>
      <w:proofErr w:type="spellEnd"/>
      <w:r w:rsidRPr="00107E9B">
        <w:rPr>
          <w:rFonts w:cs="Arial"/>
          <w:b/>
          <w:szCs w:val="24"/>
          <w:lang w:val="en-US"/>
        </w:rPr>
        <w:t xml:space="preserve"> disease.</w:t>
      </w:r>
      <w:proofErr w:type="gramEnd"/>
      <w:r w:rsidRPr="00107E9B">
        <w:rPr>
          <w:rFonts w:cs="Arial"/>
          <w:b/>
          <w:szCs w:val="24"/>
          <w:lang w:val="en-US"/>
        </w:rPr>
        <w:t xml:space="preserve"> </w:t>
      </w:r>
      <w:proofErr w:type="spellStart"/>
      <w:r w:rsidRPr="00107E9B">
        <w:rPr>
          <w:rFonts w:cs="Arial"/>
          <w:b/>
          <w:szCs w:val="24"/>
        </w:rPr>
        <w:t>Laryngoscope</w:t>
      </w:r>
      <w:proofErr w:type="spellEnd"/>
      <w:r w:rsidRPr="00107E9B">
        <w:rPr>
          <w:rFonts w:cs="Arial"/>
          <w:b/>
          <w:szCs w:val="24"/>
        </w:rPr>
        <w:t>, EUA, v.116, p.1766-69, 2006.</w:t>
      </w:r>
    </w:p>
    <w:p w:rsidR="00244063" w:rsidRPr="00107E9B" w:rsidRDefault="00244063" w:rsidP="00107E9B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rFonts w:cs="Arial"/>
          <w:b/>
          <w:szCs w:val="24"/>
        </w:rPr>
      </w:pPr>
    </w:p>
    <w:p w:rsidR="00244063" w:rsidRPr="00A54872" w:rsidRDefault="00244063" w:rsidP="00107E9B">
      <w:pPr>
        <w:pStyle w:val="Corpodetexto"/>
        <w:rPr>
          <w:szCs w:val="24"/>
        </w:rPr>
      </w:pPr>
      <w:r w:rsidRPr="00107E9B">
        <w:rPr>
          <w:b/>
          <w:szCs w:val="24"/>
        </w:rPr>
        <w:t>IKINO, Cláudio, M;</w:t>
      </w:r>
      <w:proofErr w:type="gramStart"/>
      <w:r w:rsidRPr="00107E9B">
        <w:rPr>
          <w:b/>
          <w:szCs w:val="24"/>
        </w:rPr>
        <w:t xml:space="preserve">  </w:t>
      </w:r>
      <w:proofErr w:type="gramEnd"/>
      <w:r w:rsidRPr="00107E9B">
        <w:rPr>
          <w:b/>
          <w:szCs w:val="24"/>
        </w:rPr>
        <w:t xml:space="preserve">ALMEIDA, </w:t>
      </w:r>
      <w:proofErr w:type="spellStart"/>
      <w:r w:rsidRPr="00107E9B">
        <w:rPr>
          <w:b/>
          <w:szCs w:val="24"/>
        </w:rPr>
        <w:t>Edigar</w:t>
      </w:r>
      <w:proofErr w:type="spellEnd"/>
      <w:r w:rsidRPr="00107E9B">
        <w:rPr>
          <w:b/>
          <w:szCs w:val="24"/>
        </w:rPr>
        <w:t xml:space="preserve"> Rezende de.  </w:t>
      </w:r>
      <w:proofErr w:type="spellStart"/>
      <w:r w:rsidRPr="00107E9B">
        <w:rPr>
          <w:b/>
          <w:szCs w:val="24"/>
        </w:rPr>
        <w:t>Eletrococleografia</w:t>
      </w:r>
      <w:proofErr w:type="spellEnd"/>
      <w:r w:rsidRPr="00107E9B">
        <w:rPr>
          <w:b/>
          <w:szCs w:val="24"/>
        </w:rPr>
        <w:t xml:space="preserve"> com estímulo tipo click condensado e rarefeito na doença de </w:t>
      </w:r>
      <w:proofErr w:type="spellStart"/>
      <w:r w:rsidRPr="00107E9B">
        <w:rPr>
          <w:b/>
          <w:szCs w:val="24"/>
        </w:rPr>
        <w:t>Meniére</w:t>
      </w:r>
      <w:proofErr w:type="spellEnd"/>
      <w:r w:rsidRPr="00107E9B">
        <w:rPr>
          <w:b/>
          <w:szCs w:val="24"/>
        </w:rPr>
        <w:t>. Revista Brasileira de Otorrinolaringologia, São Paulo, v. 68, n. 6, p. 870-873, 2002.</w:t>
      </w:r>
      <w:proofErr w:type="gramStart"/>
      <w:r w:rsidRPr="00107E9B">
        <w:rPr>
          <w:b/>
          <w:szCs w:val="24"/>
        </w:rPr>
        <w:br/>
      </w:r>
      <w:proofErr w:type="gramEnd"/>
      <w:r w:rsidRPr="00A54872">
        <w:rPr>
          <w:szCs w:val="24"/>
        </w:rPr>
        <w:t xml:space="preserve">    </w:t>
      </w:r>
    </w:p>
    <w:p w:rsidR="00244063" w:rsidRPr="00107E9B" w:rsidRDefault="00244063" w:rsidP="00107E9B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rFonts w:cs="Arial"/>
          <w:b/>
          <w:szCs w:val="24"/>
        </w:rPr>
      </w:pPr>
      <w:proofErr w:type="gramStart"/>
      <w:r w:rsidRPr="00107E9B">
        <w:rPr>
          <w:rFonts w:cs="Arial"/>
          <w:b/>
          <w:szCs w:val="24"/>
        </w:rPr>
        <w:t>BUTUGAN,</w:t>
      </w:r>
      <w:proofErr w:type="spellStart"/>
      <w:proofErr w:type="gramEnd"/>
      <w:r w:rsidRPr="00107E9B">
        <w:rPr>
          <w:rFonts w:cs="Arial"/>
          <w:b/>
          <w:szCs w:val="24"/>
        </w:rPr>
        <w:t>Ossamu</w:t>
      </w:r>
      <w:proofErr w:type="spellEnd"/>
      <w:r w:rsidRPr="00107E9B">
        <w:rPr>
          <w:rFonts w:cs="Arial"/>
          <w:b/>
          <w:szCs w:val="24"/>
        </w:rPr>
        <w:t xml:space="preserve">; SANTORO, Patrícia P; ALMEIDA, </w:t>
      </w:r>
      <w:proofErr w:type="spellStart"/>
      <w:r w:rsidRPr="00107E9B">
        <w:rPr>
          <w:rFonts w:cs="Arial"/>
          <w:b/>
          <w:szCs w:val="24"/>
        </w:rPr>
        <w:t>Edigar</w:t>
      </w:r>
      <w:proofErr w:type="spellEnd"/>
      <w:r w:rsidRPr="00107E9B">
        <w:rPr>
          <w:rFonts w:cs="Arial"/>
          <w:b/>
          <w:szCs w:val="24"/>
        </w:rPr>
        <w:t xml:space="preserve"> R; SILVEIRA, José Alexandre M; GRASEL, </w:t>
      </w:r>
      <w:proofErr w:type="spellStart"/>
      <w:r w:rsidRPr="00107E9B">
        <w:rPr>
          <w:rFonts w:cs="Arial"/>
          <w:b/>
          <w:szCs w:val="24"/>
        </w:rPr>
        <w:t>Signe</w:t>
      </w:r>
      <w:proofErr w:type="spellEnd"/>
      <w:r w:rsidRPr="00107E9B">
        <w:rPr>
          <w:rFonts w:cs="Arial"/>
          <w:b/>
          <w:szCs w:val="24"/>
        </w:rPr>
        <w:t xml:space="preserve"> S. Diagnóstico precoce da deficiência auditiva no primeiro ano de vida de crianças com alto risco através de audiometria de tronco cerebral. Revista de Pediatria,</w:t>
      </w:r>
      <w:proofErr w:type="gramStart"/>
      <w:r w:rsidRPr="00107E9B">
        <w:rPr>
          <w:rFonts w:cs="Arial"/>
          <w:b/>
          <w:szCs w:val="24"/>
        </w:rPr>
        <w:t xml:space="preserve">  </w:t>
      </w:r>
      <w:proofErr w:type="gramEnd"/>
      <w:r w:rsidRPr="00107E9B">
        <w:rPr>
          <w:rFonts w:cs="Arial"/>
          <w:b/>
          <w:szCs w:val="24"/>
        </w:rPr>
        <w:t>São Paulo, v. 22, n. 2, p. 115-122, 2000.</w:t>
      </w:r>
    </w:p>
    <w:p w:rsidR="00244063" w:rsidRPr="00107E9B" w:rsidRDefault="00244063" w:rsidP="00107E9B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rFonts w:cs="Arial"/>
          <w:b/>
          <w:szCs w:val="24"/>
        </w:rPr>
      </w:pPr>
    </w:p>
    <w:p w:rsidR="00244063" w:rsidRPr="00107E9B" w:rsidRDefault="00244063" w:rsidP="00107E9B">
      <w:pPr>
        <w:spacing w:line="240" w:lineRule="exact"/>
        <w:jc w:val="both"/>
        <w:rPr>
          <w:rFonts w:cs="Arial"/>
          <w:b/>
          <w:szCs w:val="24"/>
        </w:rPr>
      </w:pPr>
      <w:r w:rsidRPr="00107E9B">
        <w:rPr>
          <w:rFonts w:cs="Arial"/>
          <w:b/>
          <w:szCs w:val="24"/>
        </w:rPr>
        <w:t xml:space="preserve">GRASEL, </w:t>
      </w:r>
      <w:proofErr w:type="spellStart"/>
      <w:r w:rsidRPr="00107E9B">
        <w:rPr>
          <w:rFonts w:cs="Arial"/>
          <w:b/>
          <w:szCs w:val="24"/>
        </w:rPr>
        <w:t>Signe</w:t>
      </w:r>
      <w:proofErr w:type="spellEnd"/>
      <w:r w:rsidRPr="00107E9B">
        <w:rPr>
          <w:rFonts w:cs="Arial"/>
          <w:b/>
          <w:szCs w:val="24"/>
        </w:rPr>
        <w:t xml:space="preserve"> S; ALMEIDA, </w:t>
      </w:r>
      <w:proofErr w:type="spellStart"/>
      <w:r w:rsidRPr="00107E9B">
        <w:rPr>
          <w:rFonts w:cs="Arial"/>
          <w:b/>
          <w:szCs w:val="24"/>
        </w:rPr>
        <w:t>Edigar</w:t>
      </w:r>
      <w:proofErr w:type="spellEnd"/>
      <w:r w:rsidRPr="00107E9B">
        <w:rPr>
          <w:rFonts w:cs="Arial"/>
          <w:b/>
          <w:szCs w:val="24"/>
        </w:rPr>
        <w:t xml:space="preserve"> R; KII, Márcia A; BENTO, Ricardo F; DOMINGUES, Érika MEDRADO, </w:t>
      </w:r>
      <w:proofErr w:type="spellStart"/>
      <w:r w:rsidRPr="00107E9B">
        <w:rPr>
          <w:rFonts w:cs="Arial"/>
          <w:b/>
          <w:szCs w:val="24"/>
        </w:rPr>
        <w:t>Marcilia</w:t>
      </w:r>
      <w:proofErr w:type="spellEnd"/>
      <w:r w:rsidRPr="00107E9B">
        <w:rPr>
          <w:rFonts w:cs="Arial"/>
          <w:b/>
          <w:szCs w:val="24"/>
        </w:rPr>
        <w:t xml:space="preserve"> M.</w:t>
      </w:r>
      <w:proofErr w:type="gramStart"/>
      <w:r w:rsidRPr="00107E9B">
        <w:rPr>
          <w:rFonts w:cs="Arial"/>
          <w:b/>
          <w:szCs w:val="24"/>
        </w:rPr>
        <w:t xml:space="preserve">  </w:t>
      </w:r>
      <w:proofErr w:type="gramEnd"/>
      <w:r w:rsidRPr="00107E9B">
        <w:rPr>
          <w:rFonts w:cs="Arial"/>
          <w:b/>
          <w:szCs w:val="24"/>
          <w:lang w:val="en-US"/>
        </w:rPr>
        <w:t xml:space="preserve">Effects of Mercury and Noise on the Human Auditory System. </w:t>
      </w:r>
      <w:r w:rsidRPr="00107E9B">
        <w:rPr>
          <w:rFonts w:cs="Arial"/>
          <w:b/>
          <w:szCs w:val="24"/>
        </w:rPr>
        <w:t>Publicação na internet: www.advanceforaud.com/pastarticles/ may20_</w:t>
      </w:r>
      <w:proofErr w:type="gramStart"/>
      <w:r w:rsidRPr="00107E9B">
        <w:rPr>
          <w:rFonts w:cs="Arial"/>
          <w:b/>
          <w:szCs w:val="24"/>
        </w:rPr>
        <w:t>02feature2.</w:t>
      </w:r>
      <w:proofErr w:type="gramEnd"/>
      <w:r w:rsidRPr="00107E9B">
        <w:rPr>
          <w:rFonts w:cs="Arial"/>
          <w:b/>
          <w:szCs w:val="24"/>
        </w:rPr>
        <w:t xml:space="preserve">html </w:t>
      </w:r>
    </w:p>
    <w:p w:rsidR="00244063" w:rsidRPr="00107E9B" w:rsidRDefault="00244063" w:rsidP="00107E9B">
      <w:pPr>
        <w:spacing w:line="240" w:lineRule="exact"/>
        <w:jc w:val="both"/>
        <w:rPr>
          <w:rFonts w:cs="Arial"/>
          <w:b/>
          <w:szCs w:val="24"/>
        </w:rPr>
      </w:pPr>
    </w:p>
    <w:p w:rsidR="00244063" w:rsidRPr="00107E9B" w:rsidRDefault="00244063" w:rsidP="00107E9B">
      <w:pPr>
        <w:spacing w:line="240" w:lineRule="exact"/>
        <w:jc w:val="both"/>
        <w:rPr>
          <w:rFonts w:cs="Arial"/>
          <w:b/>
          <w:szCs w:val="24"/>
        </w:rPr>
      </w:pPr>
      <w:r w:rsidRPr="00107E9B">
        <w:rPr>
          <w:rFonts w:cs="Arial"/>
          <w:b/>
          <w:szCs w:val="24"/>
        </w:rPr>
        <w:t xml:space="preserve"> ALMEIDA, E. </w:t>
      </w:r>
      <w:proofErr w:type="gramStart"/>
      <w:r w:rsidRPr="00107E9B">
        <w:rPr>
          <w:rFonts w:cs="Arial"/>
          <w:b/>
          <w:szCs w:val="24"/>
        </w:rPr>
        <w:t>R. ;</w:t>
      </w:r>
      <w:proofErr w:type="gramEnd"/>
      <w:r w:rsidRPr="00107E9B">
        <w:rPr>
          <w:rFonts w:cs="Arial"/>
          <w:b/>
          <w:szCs w:val="24"/>
        </w:rPr>
        <w:t xml:space="preserve"> BUTUGAN, O. ; SILVEIRA, J. A. </w:t>
      </w:r>
      <w:proofErr w:type="gramStart"/>
      <w:r w:rsidRPr="00107E9B">
        <w:rPr>
          <w:rFonts w:cs="Arial"/>
          <w:b/>
          <w:szCs w:val="24"/>
        </w:rPr>
        <w:t>M. .</w:t>
      </w:r>
      <w:proofErr w:type="gramEnd"/>
      <w:r w:rsidRPr="00107E9B">
        <w:rPr>
          <w:rFonts w:cs="Arial"/>
          <w:b/>
          <w:szCs w:val="24"/>
        </w:rPr>
        <w:t xml:space="preserve"> Potenciais Evocados Auditivos           Precoces ou Curta Latência. In: </w:t>
      </w:r>
      <w:proofErr w:type="gramStart"/>
      <w:r w:rsidRPr="00107E9B">
        <w:rPr>
          <w:rFonts w:cs="Arial"/>
          <w:b/>
          <w:szCs w:val="24"/>
        </w:rPr>
        <w:t>Caldas,</w:t>
      </w:r>
      <w:proofErr w:type="gramEnd"/>
      <w:r w:rsidRPr="00107E9B">
        <w:rPr>
          <w:rFonts w:cs="Arial"/>
          <w:b/>
          <w:szCs w:val="24"/>
        </w:rPr>
        <w:t xml:space="preserve">N; Caldas Neto, S; </w:t>
      </w:r>
      <w:proofErr w:type="spellStart"/>
      <w:r w:rsidRPr="00107E9B">
        <w:rPr>
          <w:rFonts w:cs="Arial"/>
          <w:b/>
          <w:szCs w:val="24"/>
        </w:rPr>
        <w:t>Sih</w:t>
      </w:r>
      <w:proofErr w:type="spellEnd"/>
      <w:r w:rsidRPr="00107E9B">
        <w:rPr>
          <w:rFonts w:cs="Arial"/>
          <w:b/>
          <w:szCs w:val="24"/>
        </w:rPr>
        <w:t xml:space="preserve">, T. (Org.). Otologia e Audiologia em Pediatria. Rio de Janeiro: Livraria e Editora </w:t>
      </w:r>
      <w:proofErr w:type="spellStart"/>
      <w:r w:rsidRPr="00107E9B">
        <w:rPr>
          <w:rFonts w:cs="Arial"/>
          <w:b/>
          <w:szCs w:val="24"/>
        </w:rPr>
        <w:t>Revinter</w:t>
      </w:r>
      <w:proofErr w:type="spellEnd"/>
      <w:r w:rsidRPr="00107E9B">
        <w:rPr>
          <w:rFonts w:cs="Arial"/>
          <w:b/>
          <w:szCs w:val="24"/>
        </w:rPr>
        <w:t xml:space="preserve"> </w:t>
      </w:r>
      <w:proofErr w:type="spellStart"/>
      <w:r w:rsidRPr="00107E9B">
        <w:rPr>
          <w:rFonts w:cs="Arial"/>
          <w:b/>
          <w:szCs w:val="24"/>
        </w:rPr>
        <w:t>Ltda</w:t>
      </w:r>
      <w:proofErr w:type="spellEnd"/>
      <w:r w:rsidRPr="00107E9B">
        <w:rPr>
          <w:rFonts w:cs="Arial"/>
          <w:b/>
          <w:szCs w:val="24"/>
        </w:rPr>
        <w:t>, 1999, v. 1, p. 216-223.</w:t>
      </w:r>
    </w:p>
    <w:p w:rsidR="00244063" w:rsidRPr="00107E9B" w:rsidRDefault="00244063" w:rsidP="00107E9B">
      <w:pPr>
        <w:spacing w:line="240" w:lineRule="exact"/>
        <w:jc w:val="both"/>
        <w:rPr>
          <w:rFonts w:cs="Arial"/>
          <w:b/>
          <w:szCs w:val="24"/>
          <w:lang w:val="es-ES"/>
        </w:rPr>
      </w:pPr>
    </w:p>
    <w:p w:rsidR="00244063" w:rsidRPr="00107E9B" w:rsidRDefault="00244063" w:rsidP="00107E9B">
      <w:pPr>
        <w:spacing w:line="240" w:lineRule="exact"/>
        <w:jc w:val="both"/>
        <w:rPr>
          <w:rFonts w:cs="Arial"/>
          <w:b/>
          <w:szCs w:val="24"/>
        </w:rPr>
      </w:pPr>
      <w:r w:rsidRPr="00107E9B">
        <w:rPr>
          <w:rFonts w:cs="Arial"/>
          <w:b/>
          <w:szCs w:val="24"/>
        </w:rPr>
        <w:t xml:space="preserve">ALMEIDA, E. </w:t>
      </w:r>
      <w:proofErr w:type="gramStart"/>
      <w:r w:rsidRPr="00107E9B">
        <w:rPr>
          <w:rFonts w:cs="Arial"/>
          <w:b/>
          <w:szCs w:val="24"/>
        </w:rPr>
        <w:t>R. ;</w:t>
      </w:r>
      <w:proofErr w:type="gramEnd"/>
      <w:r w:rsidRPr="00107E9B">
        <w:rPr>
          <w:rFonts w:cs="Arial"/>
          <w:b/>
          <w:szCs w:val="24"/>
        </w:rPr>
        <w:t xml:space="preserve"> REZENDE, V. A. ; VIEIRA, J. </w:t>
      </w:r>
      <w:proofErr w:type="gramStart"/>
      <w:r w:rsidRPr="00107E9B">
        <w:rPr>
          <w:rFonts w:cs="Arial"/>
          <w:b/>
          <w:szCs w:val="24"/>
        </w:rPr>
        <w:t>F. .</w:t>
      </w:r>
      <w:proofErr w:type="gramEnd"/>
      <w:r w:rsidRPr="00107E9B">
        <w:rPr>
          <w:rFonts w:cs="Arial"/>
          <w:b/>
          <w:szCs w:val="24"/>
        </w:rPr>
        <w:t xml:space="preserve"> </w:t>
      </w:r>
      <w:r w:rsidRPr="00107E9B">
        <w:rPr>
          <w:rFonts w:cs="Arial"/>
          <w:b/>
          <w:szCs w:val="24"/>
          <w:lang w:val="es-ES"/>
        </w:rPr>
        <w:t xml:space="preserve">El ruido y el niño. </w:t>
      </w:r>
      <w:r w:rsidRPr="00107E9B">
        <w:rPr>
          <w:rFonts w:cs="Arial"/>
          <w:b/>
          <w:szCs w:val="24"/>
        </w:rPr>
        <w:t>In: Berenice Dias Ramos;</w:t>
      </w:r>
      <w:proofErr w:type="gramStart"/>
      <w:r w:rsidRPr="00107E9B">
        <w:rPr>
          <w:rFonts w:cs="Arial"/>
          <w:b/>
          <w:szCs w:val="24"/>
          <w:lang w:val="es-ES"/>
        </w:rPr>
        <w:t xml:space="preserve">  </w:t>
      </w:r>
      <w:proofErr w:type="spellStart"/>
      <w:proofErr w:type="gramEnd"/>
      <w:r w:rsidRPr="00107E9B">
        <w:rPr>
          <w:rFonts w:cs="Arial"/>
          <w:b/>
          <w:szCs w:val="24"/>
          <w:lang w:val="es-ES"/>
        </w:rPr>
        <w:t>Eulália</w:t>
      </w:r>
      <w:proofErr w:type="spellEnd"/>
      <w:r w:rsidRPr="00107E9B">
        <w:rPr>
          <w:rFonts w:cs="Arial"/>
          <w:b/>
          <w:szCs w:val="24"/>
          <w:lang w:val="es-ES"/>
        </w:rPr>
        <w:t xml:space="preserve"> </w:t>
      </w:r>
      <w:proofErr w:type="spellStart"/>
      <w:r w:rsidRPr="00107E9B">
        <w:rPr>
          <w:rFonts w:cs="Arial"/>
          <w:b/>
          <w:szCs w:val="24"/>
          <w:lang w:val="es-ES"/>
        </w:rPr>
        <w:t>Sakano</w:t>
      </w:r>
      <w:proofErr w:type="spellEnd"/>
      <w:r w:rsidRPr="00107E9B">
        <w:rPr>
          <w:rFonts w:cs="Arial"/>
          <w:b/>
          <w:szCs w:val="24"/>
          <w:lang w:val="es-ES"/>
        </w:rPr>
        <w:t xml:space="preserve">; </w:t>
      </w:r>
      <w:proofErr w:type="spellStart"/>
      <w:r w:rsidRPr="00107E9B">
        <w:rPr>
          <w:rFonts w:cs="Arial"/>
          <w:b/>
          <w:szCs w:val="24"/>
          <w:lang w:val="es-ES"/>
        </w:rPr>
        <w:t>Luiza</w:t>
      </w:r>
      <w:proofErr w:type="spellEnd"/>
      <w:r w:rsidRPr="00107E9B">
        <w:rPr>
          <w:rFonts w:cs="Arial"/>
          <w:b/>
          <w:szCs w:val="24"/>
          <w:lang w:val="es-ES"/>
        </w:rPr>
        <w:t xml:space="preserve"> </w:t>
      </w:r>
      <w:proofErr w:type="spellStart"/>
      <w:r w:rsidRPr="00107E9B">
        <w:rPr>
          <w:rFonts w:cs="Arial"/>
          <w:b/>
          <w:szCs w:val="24"/>
          <w:lang w:val="es-ES"/>
        </w:rPr>
        <w:t>Hayashi</w:t>
      </w:r>
      <w:proofErr w:type="spellEnd"/>
      <w:r w:rsidRPr="00107E9B">
        <w:rPr>
          <w:rFonts w:cs="Arial"/>
          <w:b/>
          <w:szCs w:val="24"/>
          <w:lang w:val="es-ES"/>
        </w:rPr>
        <w:t xml:space="preserve"> </w:t>
      </w:r>
      <w:proofErr w:type="spellStart"/>
      <w:r w:rsidRPr="00107E9B">
        <w:rPr>
          <w:rFonts w:cs="Arial"/>
          <w:b/>
          <w:szCs w:val="24"/>
          <w:lang w:val="es-ES"/>
        </w:rPr>
        <w:t>Endo</w:t>
      </w:r>
      <w:proofErr w:type="spellEnd"/>
      <w:r w:rsidRPr="00107E9B">
        <w:rPr>
          <w:rFonts w:cs="Arial"/>
          <w:b/>
          <w:szCs w:val="24"/>
          <w:lang w:val="es-ES"/>
        </w:rPr>
        <w:t xml:space="preserve">. </w:t>
      </w:r>
      <w:r w:rsidRPr="00107E9B">
        <w:rPr>
          <w:rFonts w:cs="Arial"/>
          <w:b/>
          <w:szCs w:val="24"/>
        </w:rPr>
        <w:t xml:space="preserve">(Org.). </w:t>
      </w:r>
      <w:proofErr w:type="spellStart"/>
      <w:r w:rsidRPr="00107E9B">
        <w:rPr>
          <w:rFonts w:cs="Arial"/>
          <w:b/>
          <w:szCs w:val="24"/>
        </w:rPr>
        <w:t>Otorrinolaringología</w:t>
      </w:r>
      <w:proofErr w:type="spellEnd"/>
      <w:r w:rsidRPr="00107E9B">
        <w:rPr>
          <w:rFonts w:cs="Arial"/>
          <w:b/>
          <w:szCs w:val="24"/>
        </w:rPr>
        <w:t xml:space="preserve"> pediátrica. Rio de Janeiro: Livraria e Editora </w:t>
      </w:r>
      <w:proofErr w:type="spellStart"/>
      <w:proofErr w:type="gramStart"/>
      <w:r w:rsidRPr="00107E9B">
        <w:rPr>
          <w:rFonts w:cs="Arial"/>
          <w:b/>
          <w:szCs w:val="24"/>
        </w:rPr>
        <w:t>RevinteR</w:t>
      </w:r>
      <w:proofErr w:type="spellEnd"/>
      <w:proofErr w:type="gramEnd"/>
      <w:r w:rsidRPr="00107E9B">
        <w:rPr>
          <w:rFonts w:cs="Arial"/>
          <w:b/>
          <w:szCs w:val="24"/>
        </w:rPr>
        <w:t xml:space="preserve"> </w:t>
      </w:r>
      <w:proofErr w:type="spellStart"/>
      <w:r w:rsidRPr="00107E9B">
        <w:rPr>
          <w:rFonts w:cs="Arial"/>
          <w:b/>
          <w:szCs w:val="24"/>
        </w:rPr>
        <w:t>Ltda</w:t>
      </w:r>
      <w:proofErr w:type="spellEnd"/>
      <w:r w:rsidRPr="00107E9B">
        <w:rPr>
          <w:rFonts w:cs="Arial"/>
          <w:b/>
          <w:szCs w:val="24"/>
        </w:rPr>
        <w:t>, 1999, v. 1, p. 37-40.</w:t>
      </w:r>
    </w:p>
    <w:p w:rsidR="00244063" w:rsidRPr="00107E9B" w:rsidRDefault="00244063" w:rsidP="00107E9B">
      <w:pPr>
        <w:spacing w:line="240" w:lineRule="exact"/>
        <w:jc w:val="both"/>
        <w:rPr>
          <w:rFonts w:cs="Arial"/>
          <w:b/>
          <w:szCs w:val="24"/>
        </w:rPr>
      </w:pPr>
    </w:p>
    <w:p w:rsidR="00244063" w:rsidRPr="00107E9B" w:rsidRDefault="00244063" w:rsidP="00107E9B">
      <w:pPr>
        <w:spacing w:line="240" w:lineRule="exact"/>
        <w:jc w:val="both"/>
        <w:rPr>
          <w:rFonts w:cs="Arial"/>
          <w:b/>
          <w:szCs w:val="24"/>
        </w:rPr>
      </w:pPr>
      <w:r w:rsidRPr="00107E9B">
        <w:rPr>
          <w:rFonts w:cs="Arial"/>
          <w:b/>
          <w:szCs w:val="24"/>
          <w:lang w:val="es-ES"/>
        </w:rPr>
        <w:t xml:space="preserve">BUTUGAN, O. A. E. S. J. ; ALMEIDA, E. </w:t>
      </w:r>
      <w:proofErr w:type="gramStart"/>
      <w:r w:rsidRPr="00107E9B">
        <w:rPr>
          <w:rFonts w:cs="Arial"/>
          <w:b/>
          <w:szCs w:val="24"/>
          <w:lang w:val="es-ES"/>
        </w:rPr>
        <w:t>R. .</w:t>
      </w:r>
      <w:proofErr w:type="gramEnd"/>
      <w:r w:rsidRPr="00107E9B">
        <w:rPr>
          <w:rFonts w:cs="Arial"/>
          <w:b/>
          <w:szCs w:val="24"/>
          <w:lang w:val="es-ES"/>
        </w:rPr>
        <w:t xml:space="preserve"> </w:t>
      </w:r>
      <w:r w:rsidRPr="00107E9B">
        <w:rPr>
          <w:rFonts w:cs="Arial"/>
          <w:b/>
          <w:szCs w:val="24"/>
        </w:rPr>
        <w:t>Potenciais Evocados Auditivos</w:t>
      </w:r>
      <w:proofErr w:type="gramStart"/>
      <w:r w:rsidRPr="00107E9B">
        <w:rPr>
          <w:rFonts w:cs="Arial"/>
          <w:b/>
          <w:szCs w:val="24"/>
        </w:rPr>
        <w:t>..</w:t>
      </w:r>
      <w:proofErr w:type="gramEnd"/>
      <w:r w:rsidRPr="00107E9B">
        <w:rPr>
          <w:rFonts w:cs="Arial"/>
          <w:b/>
          <w:szCs w:val="24"/>
        </w:rPr>
        <w:t xml:space="preserve"> In: </w:t>
      </w:r>
      <w:proofErr w:type="spellStart"/>
      <w:r w:rsidRPr="00107E9B">
        <w:rPr>
          <w:rFonts w:cs="Arial"/>
          <w:b/>
          <w:szCs w:val="24"/>
        </w:rPr>
        <w:t>Edigar</w:t>
      </w:r>
      <w:proofErr w:type="spellEnd"/>
      <w:r w:rsidRPr="00107E9B">
        <w:rPr>
          <w:rFonts w:cs="Arial"/>
          <w:b/>
          <w:szCs w:val="24"/>
        </w:rPr>
        <w:t xml:space="preserve"> Rezende de Almeida. (Org.). </w:t>
      </w:r>
      <w:proofErr w:type="spellStart"/>
      <w:r w:rsidRPr="00107E9B">
        <w:rPr>
          <w:rFonts w:cs="Arial"/>
          <w:b/>
          <w:szCs w:val="24"/>
        </w:rPr>
        <w:t>Tratato</w:t>
      </w:r>
      <w:proofErr w:type="spellEnd"/>
      <w:r w:rsidRPr="00107E9B">
        <w:rPr>
          <w:rFonts w:cs="Arial"/>
          <w:b/>
          <w:szCs w:val="24"/>
        </w:rPr>
        <w:t xml:space="preserve"> de otologia</w:t>
      </w:r>
      <w:proofErr w:type="gramStart"/>
      <w:r w:rsidRPr="00107E9B">
        <w:rPr>
          <w:rFonts w:cs="Arial"/>
          <w:b/>
          <w:szCs w:val="24"/>
        </w:rPr>
        <w:t>..</w:t>
      </w:r>
      <w:proofErr w:type="gramEnd"/>
      <w:r w:rsidRPr="00107E9B">
        <w:rPr>
          <w:rFonts w:cs="Arial"/>
          <w:b/>
          <w:szCs w:val="24"/>
        </w:rPr>
        <w:t xml:space="preserve"> Brasil: EDUSP</w:t>
      </w:r>
      <w:proofErr w:type="gramStart"/>
      <w:r w:rsidRPr="00107E9B">
        <w:rPr>
          <w:rFonts w:cs="Arial"/>
          <w:b/>
          <w:szCs w:val="24"/>
        </w:rPr>
        <w:t>.,</w:t>
      </w:r>
      <w:proofErr w:type="gramEnd"/>
      <w:r w:rsidRPr="00107E9B">
        <w:rPr>
          <w:rFonts w:cs="Arial"/>
          <w:b/>
          <w:szCs w:val="24"/>
        </w:rPr>
        <w:t xml:space="preserve"> 1998, v. 1, p. -.</w:t>
      </w:r>
    </w:p>
    <w:p w:rsidR="00244063" w:rsidRPr="00107E9B" w:rsidRDefault="00244063" w:rsidP="00107E9B">
      <w:pPr>
        <w:spacing w:line="240" w:lineRule="exact"/>
        <w:jc w:val="both"/>
        <w:rPr>
          <w:rFonts w:cs="Arial"/>
          <w:b/>
          <w:szCs w:val="24"/>
        </w:rPr>
      </w:pPr>
    </w:p>
    <w:p w:rsidR="00244063" w:rsidRPr="00107E9B" w:rsidRDefault="00244063" w:rsidP="00107E9B">
      <w:pPr>
        <w:spacing w:line="240" w:lineRule="exact"/>
        <w:jc w:val="both"/>
        <w:rPr>
          <w:rFonts w:cs="Arial"/>
          <w:b/>
          <w:szCs w:val="24"/>
        </w:rPr>
      </w:pPr>
      <w:r w:rsidRPr="00107E9B">
        <w:rPr>
          <w:rFonts w:cs="Arial"/>
          <w:b/>
          <w:szCs w:val="24"/>
        </w:rPr>
        <w:lastRenderedPageBreak/>
        <w:t xml:space="preserve">JF, A. E. R. V. </w:t>
      </w:r>
      <w:proofErr w:type="gramStart"/>
      <w:r w:rsidRPr="00107E9B">
        <w:rPr>
          <w:rFonts w:cs="Arial"/>
          <w:b/>
          <w:szCs w:val="24"/>
        </w:rPr>
        <w:t>V. ;</w:t>
      </w:r>
      <w:proofErr w:type="gramEnd"/>
      <w:r w:rsidRPr="00107E9B">
        <w:rPr>
          <w:rFonts w:cs="Arial"/>
          <w:b/>
          <w:szCs w:val="24"/>
        </w:rPr>
        <w:t xml:space="preserve"> ALMEIDA, E. </w:t>
      </w:r>
      <w:proofErr w:type="gramStart"/>
      <w:r w:rsidRPr="00107E9B">
        <w:rPr>
          <w:rFonts w:cs="Arial"/>
          <w:b/>
          <w:szCs w:val="24"/>
        </w:rPr>
        <w:t>R. .</w:t>
      </w:r>
      <w:proofErr w:type="gramEnd"/>
      <w:r w:rsidRPr="00107E9B">
        <w:rPr>
          <w:rFonts w:cs="Arial"/>
          <w:b/>
          <w:szCs w:val="24"/>
        </w:rPr>
        <w:t xml:space="preserve"> Ruído e A Criança</w:t>
      </w:r>
      <w:proofErr w:type="gramStart"/>
      <w:r w:rsidRPr="00107E9B">
        <w:rPr>
          <w:rFonts w:cs="Arial"/>
          <w:b/>
          <w:szCs w:val="24"/>
        </w:rPr>
        <w:t>..</w:t>
      </w:r>
      <w:proofErr w:type="gramEnd"/>
      <w:r w:rsidRPr="00107E9B">
        <w:rPr>
          <w:rFonts w:cs="Arial"/>
          <w:b/>
          <w:szCs w:val="24"/>
        </w:rPr>
        <w:t xml:space="preserve"> In: </w:t>
      </w:r>
      <w:proofErr w:type="spellStart"/>
      <w:r w:rsidRPr="00107E9B">
        <w:rPr>
          <w:rFonts w:cs="Arial"/>
          <w:b/>
          <w:szCs w:val="24"/>
        </w:rPr>
        <w:t>Edigar</w:t>
      </w:r>
      <w:proofErr w:type="spellEnd"/>
      <w:r w:rsidRPr="00107E9B">
        <w:rPr>
          <w:rFonts w:cs="Arial"/>
          <w:b/>
          <w:szCs w:val="24"/>
        </w:rPr>
        <w:t xml:space="preserve"> Rezende de Almeida. (Org.). Otorrinolaringologia Pediátrica</w:t>
      </w:r>
      <w:proofErr w:type="gramStart"/>
      <w:r w:rsidRPr="00107E9B">
        <w:rPr>
          <w:rFonts w:cs="Arial"/>
          <w:b/>
          <w:szCs w:val="24"/>
        </w:rPr>
        <w:t>..</w:t>
      </w:r>
      <w:proofErr w:type="gramEnd"/>
      <w:r w:rsidRPr="00107E9B">
        <w:rPr>
          <w:rFonts w:cs="Arial"/>
          <w:b/>
          <w:szCs w:val="24"/>
        </w:rPr>
        <w:t xml:space="preserve"> RJ: </w:t>
      </w:r>
      <w:proofErr w:type="spellStart"/>
      <w:r w:rsidRPr="00107E9B">
        <w:rPr>
          <w:rFonts w:cs="Arial"/>
          <w:b/>
          <w:szCs w:val="24"/>
        </w:rPr>
        <w:t>Revinter</w:t>
      </w:r>
      <w:proofErr w:type="spellEnd"/>
      <w:r w:rsidRPr="00107E9B">
        <w:rPr>
          <w:rFonts w:cs="Arial"/>
          <w:b/>
          <w:szCs w:val="24"/>
        </w:rPr>
        <w:t>, 1998, v. 1, p. -.</w:t>
      </w:r>
    </w:p>
    <w:p w:rsidR="00244063" w:rsidRPr="00A54872" w:rsidRDefault="00244063" w:rsidP="00244063">
      <w:pPr>
        <w:spacing w:line="240" w:lineRule="exact"/>
        <w:rPr>
          <w:rFonts w:cs="Arial"/>
          <w:szCs w:val="24"/>
        </w:rPr>
      </w:pPr>
    </w:p>
    <w:p w:rsidR="00244063" w:rsidRPr="00107E9B" w:rsidRDefault="00244063" w:rsidP="00107E9B">
      <w:pPr>
        <w:spacing w:line="240" w:lineRule="exact"/>
        <w:jc w:val="both"/>
        <w:rPr>
          <w:rFonts w:cs="Arial"/>
          <w:b/>
          <w:szCs w:val="24"/>
        </w:rPr>
      </w:pPr>
      <w:r w:rsidRPr="00107E9B">
        <w:rPr>
          <w:rFonts w:cs="Arial"/>
          <w:b/>
          <w:szCs w:val="24"/>
        </w:rPr>
        <w:t xml:space="preserve">JF, A. E. R. V. </w:t>
      </w:r>
      <w:proofErr w:type="gramStart"/>
      <w:r w:rsidRPr="00107E9B">
        <w:rPr>
          <w:rFonts w:cs="Arial"/>
          <w:b/>
          <w:szCs w:val="24"/>
        </w:rPr>
        <w:t>V. ;</w:t>
      </w:r>
      <w:proofErr w:type="gramEnd"/>
      <w:r w:rsidRPr="00107E9B">
        <w:rPr>
          <w:rFonts w:cs="Arial"/>
          <w:b/>
          <w:szCs w:val="24"/>
        </w:rPr>
        <w:t xml:space="preserve"> ALMEIDA, E. </w:t>
      </w:r>
      <w:proofErr w:type="gramStart"/>
      <w:r w:rsidRPr="00107E9B">
        <w:rPr>
          <w:rFonts w:cs="Arial"/>
          <w:b/>
          <w:szCs w:val="24"/>
        </w:rPr>
        <w:t>R. .</w:t>
      </w:r>
      <w:proofErr w:type="gramEnd"/>
      <w:r w:rsidRPr="00107E9B">
        <w:rPr>
          <w:rFonts w:cs="Arial"/>
          <w:b/>
          <w:szCs w:val="24"/>
        </w:rPr>
        <w:t xml:space="preserve"> Ruído e A Criança</w:t>
      </w:r>
      <w:proofErr w:type="gramStart"/>
      <w:r w:rsidRPr="00107E9B">
        <w:rPr>
          <w:rFonts w:cs="Arial"/>
          <w:b/>
          <w:szCs w:val="24"/>
        </w:rPr>
        <w:t>..</w:t>
      </w:r>
      <w:proofErr w:type="gramEnd"/>
      <w:r w:rsidRPr="00107E9B">
        <w:rPr>
          <w:rFonts w:cs="Arial"/>
          <w:b/>
          <w:szCs w:val="24"/>
        </w:rPr>
        <w:t xml:space="preserve"> In: </w:t>
      </w:r>
      <w:proofErr w:type="spellStart"/>
      <w:r w:rsidRPr="00107E9B">
        <w:rPr>
          <w:rFonts w:cs="Arial"/>
          <w:b/>
          <w:szCs w:val="24"/>
        </w:rPr>
        <w:t>Edigar</w:t>
      </w:r>
      <w:proofErr w:type="spellEnd"/>
      <w:r w:rsidRPr="00107E9B">
        <w:rPr>
          <w:rFonts w:cs="Arial"/>
          <w:b/>
          <w:szCs w:val="24"/>
        </w:rPr>
        <w:t xml:space="preserve"> Rezende de Almeida. (Org.). Otorrinolaringologia Pediátrica</w:t>
      </w:r>
      <w:proofErr w:type="gramStart"/>
      <w:r w:rsidRPr="00107E9B">
        <w:rPr>
          <w:rFonts w:cs="Arial"/>
          <w:b/>
          <w:szCs w:val="24"/>
        </w:rPr>
        <w:t>..</w:t>
      </w:r>
      <w:proofErr w:type="gramEnd"/>
      <w:r w:rsidRPr="00107E9B">
        <w:rPr>
          <w:rFonts w:cs="Arial"/>
          <w:b/>
          <w:szCs w:val="24"/>
        </w:rPr>
        <w:t xml:space="preserve"> RJ: </w:t>
      </w:r>
      <w:proofErr w:type="spellStart"/>
      <w:r w:rsidRPr="00107E9B">
        <w:rPr>
          <w:rFonts w:cs="Arial"/>
          <w:b/>
          <w:szCs w:val="24"/>
        </w:rPr>
        <w:t>Revinter</w:t>
      </w:r>
      <w:proofErr w:type="spellEnd"/>
      <w:r w:rsidRPr="00107E9B">
        <w:rPr>
          <w:rFonts w:cs="Arial"/>
          <w:b/>
          <w:szCs w:val="24"/>
        </w:rPr>
        <w:t>, 1998, v. 1, p. -.</w:t>
      </w:r>
    </w:p>
    <w:p w:rsidR="00244063" w:rsidRPr="00107E9B" w:rsidRDefault="00244063" w:rsidP="00107E9B">
      <w:pPr>
        <w:spacing w:line="240" w:lineRule="exact"/>
        <w:jc w:val="both"/>
        <w:rPr>
          <w:rFonts w:cs="Arial"/>
          <w:b/>
          <w:szCs w:val="24"/>
        </w:rPr>
      </w:pPr>
    </w:p>
    <w:p w:rsidR="00244063" w:rsidRPr="00107E9B" w:rsidRDefault="00244063" w:rsidP="00107E9B">
      <w:pPr>
        <w:spacing w:line="240" w:lineRule="exact"/>
        <w:jc w:val="both"/>
        <w:rPr>
          <w:rFonts w:cs="Arial"/>
          <w:b/>
          <w:szCs w:val="24"/>
        </w:rPr>
      </w:pPr>
      <w:r w:rsidRPr="00107E9B">
        <w:rPr>
          <w:rFonts w:cs="Arial"/>
          <w:b/>
          <w:szCs w:val="24"/>
          <w:lang w:val="es-ES"/>
        </w:rPr>
        <w:t xml:space="preserve"> BUTUGAN, O. S. J. R. G. A. F. L. A. E. S. J. ; ALMEIDA, E. </w:t>
      </w:r>
      <w:proofErr w:type="gramStart"/>
      <w:r w:rsidRPr="00107E9B">
        <w:rPr>
          <w:rFonts w:cs="Arial"/>
          <w:b/>
          <w:szCs w:val="24"/>
          <w:lang w:val="es-ES"/>
        </w:rPr>
        <w:t>R. .</w:t>
      </w:r>
      <w:proofErr w:type="gramEnd"/>
      <w:r w:rsidRPr="00107E9B">
        <w:rPr>
          <w:rFonts w:cs="Arial"/>
          <w:b/>
          <w:szCs w:val="24"/>
          <w:lang w:val="es-ES"/>
        </w:rPr>
        <w:t xml:space="preserve"> </w:t>
      </w:r>
      <w:r w:rsidRPr="00107E9B">
        <w:rPr>
          <w:rFonts w:cs="Arial"/>
          <w:b/>
          <w:szCs w:val="24"/>
        </w:rPr>
        <w:t xml:space="preserve">Achados </w:t>
      </w:r>
      <w:proofErr w:type="gramStart"/>
      <w:r w:rsidRPr="00107E9B">
        <w:rPr>
          <w:rFonts w:cs="Arial"/>
          <w:b/>
          <w:szCs w:val="24"/>
        </w:rPr>
        <w:t>Audiométricos          Subjetivo</w:t>
      </w:r>
      <w:proofErr w:type="gramEnd"/>
      <w:r w:rsidRPr="00107E9B">
        <w:rPr>
          <w:rFonts w:cs="Arial"/>
          <w:b/>
          <w:szCs w:val="24"/>
        </w:rPr>
        <w:t xml:space="preserve"> e Objetivo Em Angioma Venoso e Cerebelo e Tronco Cerebral: Relado de Caso. Revista Brasileira de Otorrinolaringologia, São Paulo, v. 64, n. 4, p. 407-415, 1998.</w:t>
      </w:r>
    </w:p>
    <w:p w:rsidR="00244063" w:rsidRPr="00107E9B" w:rsidRDefault="00244063" w:rsidP="00107E9B">
      <w:pPr>
        <w:spacing w:line="240" w:lineRule="exact"/>
        <w:jc w:val="both"/>
        <w:rPr>
          <w:rFonts w:cs="Arial"/>
          <w:b/>
          <w:szCs w:val="24"/>
        </w:rPr>
      </w:pPr>
    </w:p>
    <w:p w:rsidR="00244063" w:rsidRPr="00107E9B" w:rsidRDefault="00244063" w:rsidP="00107E9B">
      <w:pPr>
        <w:spacing w:line="240" w:lineRule="exact"/>
        <w:jc w:val="both"/>
        <w:rPr>
          <w:rFonts w:cs="Arial"/>
          <w:b/>
          <w:szCs w:val="24"/>
        </w:rPr>
      </w:pPr>
      <w:r w:rsidRPr="00107E9B">
        <w:rPr>
          <w:rFonts w:cs="Arial"/>
          <w:b/>
          <w:szCs w:val="24"/>
        </w:rPr>
        <w:t xml:space="preserve"> RL, B. R. S. T. A. E. </w:t>
      </w:r>
      <w:proofErr w:type="gramStart"/>
      <w:r w:rsidRPr="00107E9B">
        <w:rPr>
          <w:rFonts w:cs="Arial"/>
          <w:b/>
          <w:szCs w:val="24"/>
        </w:rPr>
        <w:t>B. ;</w:t>
      </w:r>
      <w:proofErr w:type="gramEnd"/>
      <w:r w:rsidRPr="00107E9B">
        <w:rPr>
          <w:rFonts w:cs="Arial"/>
          <w:b/>
          <w:szCs w:val="24"/>
        </w:rPr>
        <w:t xml:space="preserve"> ALMEIDA, E. </w:t>
      </w:r>
      <w:proofErr w:type="gramStart"/>
      <w:r w:rsidRPr="00107E9B">
        <w:rPr>
          <w:rFonts w:cs="Arial"/>
          <w:b/>
          <w:szCs w:val="24"/>
        </w:rPr>
        <w:t>R. .</w:t>
      </w:r>
      <w:proofErr w:type="gramEnd"/>
      <w:r w:rsidRPr="00107E9B">
        <w:rPr>
          <w:rFonts w:cs="Arial"/>
          <w:b/>
          <w:szCs w:val="24"/>
        </w:rPr>
        <w:t xml:space="preserve"> Estudo da Função Auditiva Durante A Gestação Normal. Arquivos da </w:t>
      </w:r>
      <w:proofErr w:type="spellStart"/>
      <w:r w:rsidRPr="00107E9B">
        <w:rPr>
          <w:rFonts w:cs="Arial"/>
          <w:b/>
          <w:szCs w:val="24"/>
        </w:rPr>
        <w:t>Fundacão</w:t>
      </w:r>
      <w:proofErr w:type="spellEnd"/>
      <w:r w:rsidRPr="00107E9B">
        <w:rPr>
          <w:rFonts w:cs="Arial"/>
          <w:b/>
          <w:szCs w:val="24"/>
        </w:rPr>
        <w:t xml:space="preserve"> ORL</w:t>
      </w:r>
      <w:proofErr w:type="gramStart"/>
      <w:r w:rsidRPr="00107E9B">
        <w:rPr>
          <w:rFonts w:cs="Arial"/>
          <w:b/>
          <w:szCs w:val="24"/>
        </w:rPr>
        <w:t>.,</w:t>
      </w:r>
      <w:proofErr w:type="gramEnd"/>
      <w:r w:rsidRPr="00107E9B">
        <w:rPr>
          <w:rFonts w:cs="Arial"/>
          <w:b/>
          <w:szCs w:val="24"/>
        </w:rPr>
        <w:t xml:space="preserve"> SP, v. 1, n. 1, p. 38-41, 1997</w:t>
      </w:r>
    </w:p>
    <w:p w:rsidR="00244063" w:rsidRPr="00107E9B" w:rsidRDefault="00244063" w:rsidP="00107E9B">
      <w:pPr>
        <w:spacing w:line="240" w:lineRule="exact"/>
        <w:jc w:val="both"/>
        <w:rPr>
          <w:rFonts w:cs="Arial"/>
          <w:b/>
          <w:szCs w:val="24"/>
        </w:rPr>
      </w:pPr>
    </w:p>
    <w:p w:rsidR="00244063" w:rsidRPr="00107E9B" w:rsidRDefault="00244063" w:rsidP="00107E9B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rFonts w:cs="Arial"/>
          <w:b/>
          <w:szCs w:val="24"/>
        </w:rPr>
      </w:pPr>
      <w:r w:rsidRPr="00107E9B">
        <w:rPr>
          <w:rFonts w:cs="Arial"/>
          <w:b/>
          <w:szCs w:val="24"/>
        </w:rPr>
        <w:t xml:space="preserve">MURANAKA, J. ; ALMEIDA, E. </w:t>
      </w:r>
      <w:proofErr w:type="gramStart"/>
      <w:r w:rsidRPr="00107E9B">
        <w:rPr>
          <w:rFonts w:cs="Arial"/>
          <w:b/>
          <w:szCs w:val="24"/>
        </w:rPr>
        <w:t>R. ;</w:t>
      </w:r>
      <w:proofErr w:type="gramEnd"/>
      <w:r w:rsidRPr="00107E9B">
        <w:rPr>
          <w:rFonts w:cs="Arial"/>
          <w:b/>
          <w:szCs w:val="24"/>
        </w:rPr>
        <w:t xml:space="preserve"> BUTUGAN, O. A. E. . Latências e Limiares do </w:t>
      </w:r>
      <w:proofErr w:type="spellStart"/>
      <w:r w:rsidRPr="00107E9B">
        <w:rPr>
          <w:rFonts w:cs="Arial"/>
          <w:b/>
          <w:szCs w:val="24"/>
        </w:rPr>
        <w:t>Bera</w:t>
      </w:r>
      <w:proofErr w:type="spellEnd"/>
      <w:r w:rsidRPr="00107E9B">
        <w:rPr>
          <w:rFonts w:cs="Arial"/>
          <w:b/>
          <w:szCs w:val="24"/>
        </w:rPr>
        <w:t xml:space="preserve"> no Hipotireoidismo: Estudo Experimental Em Ratos</w:t>
      </w:r>
      <w:proofErr w:type="gramStart"/>
      <w:r w:rsidRPr="00107E9B">
        <w:rPr>
          <w:rFonts w:cs="Arial"/>
          <w:b/>
          <w:szCs w:val="24"/>
        </w:rPr>
        <w:t>..</w:t>
      </w:r>
      <w:proofErr w:type="gramEnd"/>
      <w:r w:rsidRPr="00107E9B">
        <w:rPr>
          <w:rFonts w:cs="Arial"/>
          <w:b/>
          <w:szCs w:val="24"/>
        </w:rPr>
        <w:t xml:space="preserve"> A Folha Médica, São Paulo, v. 1, n. 1, p. 89-89, 1996.</w:t>
      </w:r>
    </w:p>
    <w:p w:rsidR="00244063" w:rsidRPr="00107E9B" w:rsidRDefault="00244063" w:rsidP="00107E9B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rFonts w:cs="Arial"/>
          <w:b/>
          <w:szCs w:val="24"/>
        </w:rPr>
      </w:pPr>
    </w:p>
    <w:p w:rsidR="00244063" w:rsidRPr="00A54872" w:rsidRDefault="00244063" w:rsidP="00107E9B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 w:rsidRPr="00107E9B">
        <w:rPr>
          <w:rFonts w:cs="Arial"/>
          <w:b/>
          <w:szCs w:val="24"/>
        </w:rPr>
        <w:t xml:space="preserve">BUTUGAN, O. S. J. B. </w:t>
      </w:r>
      <w:proofErr w:type="gramStart"/>
      <w:r w:rsidRPr="00107E9B">
        <w:rPr>
          <w:rFonts w:cs="Arial"/>
          <w:b/>
          <w:szCs w:val="24"/>
        </w:rPr>
        <w:t>R. ;</w:t>
      </w:r>
      <w:proofErr w:type="gramEnd"/>
      <w:r w:rsidRPr="00107E9B">
        <w:rPr>
          <w:rFonts w:cs="Arial"/>
          <w:b/>
          <w:szCs w:val="24"/>
        </w:rPr>
        <w:t xml:space="preserve"> ALMEIDA, E. </w:t>
      </w:r>
      <w:proofErr w:type="gramStart"/>
      <w:r w:rsidRPr="00107E9B">
        <w:rPr>
          <w:rFonts w:cs="Arial"/>
          <w:b/>
          <w:szCs w:val="24"/>
        </w:rPr>
        <w:t>R. ;</w:t>
      </w:r>
      <w:proofErr w:type="gramEnd"/>
      <w:r w:rsidRPr="00107E9B">
        <w:rPr>
          <w:rFonts w:cs="Arial"/>
          <w:b/>
          <w:szCs w:val="24"/>
        </w:rPr>
        <w:t xml:space="preserve"> MINITI, A. ; ER, A. . Potenciais Evocados Auditivos (</w:t>
      </w:r>
      <w:proofErr w:type="spellStart"/>
      <w:r w:rsidRPr="00107E9B">
        <w:rPr>
          <w:rFonts w:cs="Arial"/>
          <w:b/>
          <w:szCs w:val="24"/>
        </w:rPr>
        <w:t>Ecog</w:t>
      </w:r>
      <w:proofErr w:type="spellEnd"/>
      <w:r w:rsidRPr="00107E9B">
        <w:rPr>
          <w:rFonts w:cs="Arial"/>
          <w:b/>
          <w:szCs w:val="24"/>
        </w:rPr>
        <w:t xml:space="preserve"> E/Ou </w:t>
      </w:r>
      <w:proofErr w:type="spellStart"/>
      <w:r w:rsidRPr="00107E9B">
        <w:rPr>
          <w:rFonts w:cs="Arial"/>
          <w:b/>
          <w:szCs w:val="24"/>
        </w:rPr>
        <w:t>Bera</w:t>
      </w:r>
      <w:proofErr w:type="spellEnd"/>
      <w:r w:rsidRPr="00107E9B">
        <w:rPr>
          <w:rFonts w:cs="Arial"/>
          <w:b/>
          <w:szCs w:val="24"/>
        </w:rPr>
        <w:t xml:space="preserve">) em 2545 Crianças com Suspeita de </w:t>
      </w:r>
      <w:proofErr w:type="spellStart"/>
      <w:r w:rsidRPr="00107E9B">
        <w:rPr>
          <w:rFonts w:cs="Arial"/>
          <w:b/>
          <w:szCs w:val="24"/>
        </w:rPr>
        <w:t>Disacusia</w:t>
      </w:r>
      <w:proofErr w:type="spellEnd"/>
      <w:r w:rsidRPr="00107E9B">
        <w:rPr>
          <w:rFonts w:cs="Arial"/>
          <w:b/>
          <w:szCs w:val="24"/>
        </w:rPr>
        <w:t xml:space="preserve"> E/Ou Distúrbios da Comunicação (Estudo da Etiologia, Graus da Deficiência Auditiva e Precocidade do Diagnóstico). Revista Brasileira de Otorrinolaringologia, São Paulo v. 1, n. 1, p. 388-397, 1996.</w:t>
      </w:r>
    </w:p>
    <w:p w:rsidR="002E64B7" w:rsidRPr="001F1090" w:rsidRDefault="002E64B7" w:rsidP="00244063">
      <w:pPr>
        <w:jc w:val="both"/>
        <w:rPr>
          <w:rFonts w:ascii="Century Gothic" w:hAnsi="Century Gothic"/>
          <w:sz w:val="20"/>
        </w:rPr>
      </w:pPr>
    </w:p>
    <w:p w:rsidR="00054F82" w:rsidRPr="001F1090" w:rsidRDefault="00054F82" w:rsidP="00A5561F">
      <w:pPr>
        <w:jc w:val="both"/>
        <w:rPr>
          <w:rFonts w:ascii="Century Gothic" w:hAnsi="Century Gothic"/>
          <w:sz w:val="20"/>
        </w:rPr>
      </w:pPr>
    </w:p>
    <w:p w:rsidR="00CB15B9" w:rsidRDefault="002E64B7" w:rsidP="002B46CE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6</w:t>
      </w:r>
      <w:r w:rsidR="00263BD2">
        <w:rPr>
          <w:rFonts w:ascii="Century Gothic" w:hAnsi="Century Gothic"/>
          <w:b/>
          <w:sz w:val="20"/>
        </w:rPr>
        <w:t xml:space="preserve">. </w:t>
      </w:r>
      <w:r w:rsidR="002F6F5F" w:rsidRPr="002F6F5F">
        <w:rPr>
          <w:rFonts w:ascii="Century Gothic" w:hAnsi="Century Gothic"/>
          <w:b/>
          <w:sz w:val="20"/>
        </w:rPr>
        <w:t>Forma(s) de Avaliação do aluno e critérios para aprovação</w:t>
      </w:r>
      <w:r w:rsidR="002F6F5F">
        <w:rPr>
          <w:rFonts w:ascii="Century Gothic" w:hAnsi="Century Gothic"/>
          <w:sz w:val="20"/>
        </w:rPr>
        <w:t>:</w:t>
      </w:r>
    </w:p>
    <w:p w:rsidR="002B46CE" w:rsidRPr="00107E9B" w:rsidRDefault="002B46CE" w:rsidP="002B46CE">
      <w:pPr>
        <w:jc w:val="both"/>
        <w:rPr>
          <w:rFonts w:cs="Arial"/>
          <w:b/>
          <w:bCs/>
          <w:szCs w:val="24"/>
        </w:rPr>
      </w:pPr>
      <w:r w:rsidRPr="00107E9B">
        <w:rPr>
          <w:rFonts w:cs="Arial"/>
          <w:b/>
          <w:bCs/>
          <w:szCs w:val="24"/>
        </w:rPr>
        <w:t xml:space="preserve">Apresentação de </w:t>
      </w:r>
      <w:proofErr w:type="gramStart"/>
      <w:r w:rsidRPr="00107E9B">
        <w:rPr>
          <w:rFonts w:cs="Arial"/>
          <w:b/>
          <w:bCs/>
          <w:szCs w:val="24"/>
        </w:rPr>
        <w:t>2</w:t>
      </w:r>
      <w:proofErr w:type="gramEnd"/>
      <w:r w:rsidRPr="00107E9B">
        <w:rPr>
          <w:rFonts w:cs="Arial"/>
          <w:b/>
          <w:bCs/>
          <w:szCs w:val="24"/>
        </w:rPr>
        <w:t xml:space="preserve"> monografias (1 por ano)</w:t>
      </w:r>
    </w:p>
    <w:p w:rsidR="002B46CE" w:rsidRPr="00107E9B" w:rsidRDefault="002B46CE" w:rsidP="002B46CE">
      <w:pPr>
        <w:pStyle w:val="Ttulo4"/>
        <w:spacing w:before="0"/>
        <w:jc w:val="both"/>
        <w:rPr>
          <w:rFonts w:ascii="Arial" w:hAnsi="Arial" w:cs="Arial"/>
          <w:i w:val="0"/>
          <w:color w:val="auto"/>
          <w:szCs w:val="24"/>
        </w:rPr>
      </w:pPr>
      <w:r w:rsidRPr="00107E9B">
        <w:rPr>
          <w:rFonts w:ascii="Arial" w:hAnsi="Arial" w:cs="Arial"/>
          <w:i w:val="0"/>
          <w:color w:val="auto"/>
          <w:szCs w:val="24"/>
        </w:rPr>
        <w:t xml:space="preserve">Conhecimento clínico e habilidades </w:t>
      </w:r>
      <w:proofErr w:type="gramStart"/>
      <w:r w:rsidRPr="00107E9B">
        <w:rPr>
          <w:rFonts w:ascii="Arial" w:hAnsi="Arial" w:cs="Arial"/>
          <w:i w:val="0"/>
          <w:color w:val="auto"/>
          <w:szCs w:val="24"/>
        </w:rPr>
        <w:t>cirúrgicas avaliados durante o estágio</w:t>
      </w:r>
      <w:proofErr w:type="gramEnd"/>
    </w:p>
    <w:p w:rsidR="002B46CE" w:rsidRPr="00107E9B" w:rsidRDefault="002B46CE" w:rsidP="002B46CE">
      <w:pPr>
        <w:jc w:val="both"/>
        <w:rPr>
          <w:rFonts w:cs="Arial"/>
          <w:b/>
          <w:bCs/>
          <w:szCs w:val="24"/>
        </w:rPr>
      </w:pPr>
      <w:r w:rsidRPr="00107E9B">
        <w:rPr>
          <w:rFonts w:cs="Arial"/>
          <w:b/>
          <w:bCs/>
          <w:szCs w:val="24"/>
        </w:rPr>
        <w:t>Ética e frequência nas diversas atividades.</w:t>
      </w:r>
    </w:p>
    <w:p w:rsidR="002B46CE" w:rsidRPr="00107E9B" w:rsidRDefault="002B46CE" w:rsidP="002B46CE">
      <w:pPr>
        <w:jc w:val="both"/>
        <w:rPr>
          <w:rFonts w:cs="Arial"/>
          <w:b/>
          <w:bCs/>
          <w:szCs w:val="24"/>
        </w:rPr>
      </w:pPr>
    </w:p>
    <w:p w:rsidR="00CB15B9" w:rsidRPr="00CB15B9" w:rsidRDefault="00CB15B9" w:rsidP="002B46CE">
      <w:pPr>
        <w:jc w:val="both"/>
        <w:rPr>
          <w:rFonts w:ascii="Century Gothic" w:hAnsi="Century Gothic"/>
          <w:b/>
          <w:sz w:val="20"/>
        </w:rPr>
      </w:pPr>
    </w:p>
    <w:p w:rsidR="00A5561F" w:rsidRPr="00366978" w:rsidRDefault="002E64B7" w:rsidP="00A5561F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1" w:color="auto"/>
        </w:pBdr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7</w:t>
      </w:r>
      <w:r w:rsidR="00263BD2">
        <w:rPr>
          <w:rFonts w:ascii="Century Gothic" w:hAnsi="Century Gothic"/>
          <w:b/>
          <w:sz w:val="20"/>
        </w:rPr>
        <w:t xml:space="preserve">. </w:t>
      </w:r>
      <w:r w:rsidR="00051D9D" w:rsidRPr="00366978">
        <w:rPr>
          <w:rFonts w:ascii="Century Gothic" w:hAnsi="Century Gothic"/>
          <w:b/>
          <w:sz w:val="20"/>
        </w:rPr>
        <w:t>Período e Carga horária do Programa:</w:t>
      </w:r>
    </w:p>
    <w:p w:rsidR="00051D9D" w:rsidRDefault="00051D9D" w:rsidP="00C70713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1" w:color="auto"/>
        </w:pBdr>
        <w:jc w:val="both"/>
        <w:rPr>
          <w:rFonts w:ascii="Century Gothic" w:hAnsi="Century Gothic"/>
          <w:sz w:val="20"/>
        </w:rPr>
      </w:pPr>
    </w:p>
    <w:p w:rsidR="00C70713" w:rsidRPr="00D81FD6" w:rsidRDefault="00C70713" w:rsidP="00C70713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1" w:color="auto"/>
        </w:pBdr>
        <w:jc w:val="both"/>
        <w:rPr>
          <w:rFonts w:ascii="Century Gothic" w:hAnsi="Century Gothic"/>
          <w:sz w:val="20"/>
        </w:rPr>
      </w:pPr>
      <w:r w:rsidRPr="00D81FD6">
        <w:rPr>
          <w:rFonts w:ascii="Century Gothic" w:hAnsi="Century Gothic"/>
          <w:sz w:val="20"/>
        </w:rPr>
        <w:t xml:space="preserve">Período </w:t>
      </w:r>
      <w:r>
        <w:rPr>
          <w:rFonts w:ascii="Century Gothic" w:hAnsi="Century Gothic"/>
          <w:sz w:val="20"/>
        </w:rPr>
        <w:t>de realização</w:t>
      </w:r>
      <w:r w:rsidR="00EC0D4E">
        <w:rPr>
          <w:rFonts w:ascii="Century Gothic" w:hAnsi="Century Gothic"/>
          <w:sz w:val="20"/>
        </w:rPr>
        <w:t>:</w:t>
      </w:r>
      <w:r w:rsidR="00CB15B9">
        <w:rPr>
          <w:rFonts w:ascii="Century Gothic" w:hAnsi="Century Gothic"/>
          <w:sz w:val="20"/>
        </w:rPr>
        <w:t xml:space="preserve"> </w:t>
      </w:r>
      <w:r w:rsidR="00CB15B9" w:rsidRPr="00CB15B9">
        <w:rPr>
          <w:rFonts w:ascii="Century Gothic" w:hAnsi="Century Gothic"/>
          <w:b/>
          <w:sz w:val="20"/>
        </w:rPr>
        <w:t>01 DE MARÇO DE 2017 A 28 DE FEVEREIRO DE 2019</w:t>
      </w:r>
    </w:p>
    <w:p w:rsidR="00C70713" w:rsidRDefault="00C70713" w:rsidP="00A5561F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1" w:color="auto"/>
        </w:pBdr>
        <w:jc w:val="both"/>
        <w:rPr>
          <w:rFonts w:ascii="Century Gothic" w:hAnsi="Century Gothic"/>
          <w:sz w:val="20"/>
        </w:rPr>
      </w:pPr>
    </w:p>
    <w:p w:rsidR="00C70713" w:rsidRPr="00D81FD6" w:rsidRDefault="00C70713" w:rsidP="00C70713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1" w:color="auto"/>
        </w:pBdr>
        <w:jc w:val="both"/>
        <w:rPr>
          <w:rFonts w:ascii="Century Gothic" w:hAnsi="Century Gothic"/>
          <w:sz w:val="20"/>
        </w:rPr>
      </w:pPr>
      <w:r w:rsidRPr="00D81FD6">
        <w:rPr>
          <w:rFonts w:ascii="Century Gothic" w:hAnsi="Century Gothic"/>
          <w:sz w:val="20"/>
        </w:rPr>
        <w:t>Duração</w:t>
      </w:r>
      <w:r w:rsidR="00051D9D">
        <w:rPr>
          <w:rFonts w:ascii="Century Gothic" w:hAnsi="Century Gothic"/>
          <w:sz w:val="20"/>
        </w:rPr>
        <w:t xml:space="preserve"> (anos)</w:t>
      </w:r>
      <w:r w:rsidR="00EC0D4E">
        <w:rPr>
          <w:rFonts w:ascii="Century Gothic" w:hAnsi="Century Gothic"/>
          <w:sz w:val="20"/>
        </w:rPr>
        <w:t>:</w:t>
      </w:r>
      <w:r w:rsidR="00CB15B9">
        <w:rPr>
          <w:rFonts w:ascii="Century Gothic" w:hAnsi="Century Gothic"/>
          <w:sz w:val="20"/>
        </w:rPr>
        <w:t xml:space="preserve"> </w:t>
      </w:r>
      <w:proofErr w:type="gramStart"/>
      <w:r w:rsidR="00CB15B9" w:rsidRPr="00CB15B9">
        <w:rPr>
          <w:rFonts w:ascii="Century Gothic" w:hAnsi="Century Gothic"/>
          <w:b/>
          <w:sz w:val="20"/>
        </w:rPr>
        <w:t>2</w:t>
      </w:r>
      <w:proofErr w:type="gramEnd"/>
      <w:r w:rsidR="00CB15B9" w:rsidRPr="00CB15B9">
        <w:rPr>
          <w:rFonts w:ascii="Century Gothic" w:hAnsi="Century Gothic"/>
          <w:b/>
          <w:sz w:val="20"/>
        </w:rPr>
        <w:t xml:space="preserve"> ANOS</w:t>
      </w:r>
    </w:p>
    <w:p w:rsidR="00C70713" w:rsidRPr="00D81FD6" w:rsidRDefault="00C70713" w:rsidP="00C70713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1" w:color="auto"/>
        </w:pBdr>
        <w:jc w:val="both"/>
        <w:rPr>
          <w:rFonts w:ascii="Century Gothic" w:hAnsi="Century Gothic"/>
          <w:sz w:val="20"/>
        </w:rPr>
      </w:pPr>
    </w:p>
    <w:p w:rsidR="00A5561F" w:rsidRPr="00D81FD6" w:rsidRDefault="00A5561F" w:rsidP="00A5561F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1" w:color="auto"/>
        </w:pBdr>
        <w:jc w:val="both"/>
        <w:rPr>
          <w:rFonts w:ascii="Century Gothic" w:hAnsi="Century Gothic"/>
          <w:sz w:val="20"/>
        </w:rPr>
      </w:pPr>
      <w:r w:rsidRPr="00D81FD6">
        <w:rPr>
          <w:rFonts w:ascii="Century Gothic" w:hAnsi="Century Gothic"/>
          <w:sz w:val="20"/>
        </w:rPr>
        <w:t>Carga Horária Total</w:t>
      </w:r>
      <w:r w:rsidR="00EC0D4E">
        <w:rPr>
          <w:rFonts w:ascii="Century Gothic" w:hAnsi="Century Gothic"/>
          <w:sz w:val="20"/>
        </w:rPr>
        <w:t>:</w:t>
      </w:r>
      <w:r w:rsidR="00CB15B9">
        <w:rPr>
          <w:rFonts w:ascii="Century Gothic" w:hAnsi="Century Gothic"/>
          <w:sz w:val="20"/>
        </w:rPr>
        <w:t xml:space="preserve"> </w:t>
      </w:r>
      <w:r w:rsidR="002B46CE">
        <w:rPr>
          <w:rFonts w:ascii="Century Gothic" w:hAnsi="Century Gothic"/>
          <w:b/>
          <w:sz w:val="20"/>
        </w:rPr>
        <w:t>960</w:t>
      </w:r>
    </w:p>
    <w:p w:rsidR="00A5561F" w:rsidRPr="00D81FD6" w:rsidRDefault="00A5561F" w:rsidP="00A5561F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1" w:color="auto"/>
        </w:pBdr>
        <w:jc w:val="both"/>
        <w:rPr>
          <w:rFonts w:ascii="Century Gothic" w:hAnsi="Century Gothic"/>
          <w:sz w:val="20"/>
        </w:rPr>
      </w:pPr>
    </w:p>
    <w:p w:rsidR="00C70713" w:rsidRPr="00D81FD6" w:rsidRDefault="00C70713" w:rsidP="00C70713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1" w:color="auto"/>
        </w:pBdr>
        <w:jc w:val="both"/>
        <w:rPr>
          <w:rFonts w:ascii="Century Gothic" w:hAnsi="Century Gothic"/>
          <w:sz w:val="20"/>
        </w:rPr>
      </w:pPr>
      <w:r w:rsidRPr="00D81FD6">
        <w:rPr>
          <w:rFonts w:ascii="Century Gothic" w:hAnsi="Century Gothic"/>
          <w:sz w:val="20"/>
        </w:rPr>
        <w:t xml:space="preserve">Carga Horária </w:t>
      </w:r>
      <w:r>
        <w:rPr>
          <w:rFonts w:ascii="Century Gothic" w:hAnsi="Century Gothic"/>
          <w:sz w:val="20"/>
        </w:rPr>
        <w:t>Semanal</w:t>
      </w:r>
      <w:r w:rsidR="00EC0D4E">
        <w:rPr>
          <w:rFonts w:ascii="Century Gothic" w:hAnsi="Century Gothic"/>
          <w:sz w:val="20"/>
        </w:rPr>
        <w:t>:</w:t>
      </w:r>
      <w:r w:rsidR="00613659">
        <w:rPr>
          <w:rFonts w:ascii="Century Gothic" w:hAnsi="Century Gothic"/>
          <w:sz w:val="20"/>
        </w:rPr>
        <w:t xml:space="preserve"> </w:t>
      </w:r>
      <w:r w:rsidR="00613659" w:rsidRPr="00613659">
        <w:rPr>
          <w:rFonts w:ascii="Century Gothic" w:hAnsi="Century Gothic"/>
          <w:b/>
          <w:sz w:val="20"/>
        </w:rPr>
        <w:t>20</w:t>
      </w:r>
    </w:p>
    <w:p w:rsidR="00A5561F" w:rsidRPr="00D81FD6" w:rsidRDefault="00A5561F" w:rsidP="00A5561F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1" w:color="auto"/>
        </w:pBdr>
        <w:spacing w:before="240"/>
        <w:jc w:val="both"/>
        <w:rPr>
          <w:rFonts w:ascii="Century Gothic" w:hAnsi="Century Gothic"/>
          <w:sz w:val="20"/>
        </w:rPr>
      </w:pPr>
    </w:p>
    <w:p w:rsidR="005C2A3B" w:rsidRDefault="002E64B7" w:rsidP="005C2A3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8</w:t>
      </w:r>
      <w:r w:rsidR="00263BD2">
        <w:rPr>
          <w:rFonts w:ascii="Century Gothic" w:hAnsi="Century Gothic"/>
          <w:b/>
          <w:sz w:val="20"/>
        </w:rPr>
        <w:t xml:space="preserve">. </w:t>
      </w:r>
      <w:r w:rsidR="005C2A3B" w:rsidRPr="005C2A3B">
        <w:rPr>
          <w:rFonts w:ascii="Century Gothic" w:hAnsi="Century Gothic"/>
          <w:b/>
          <w:sz w:val="20"/>
        </w:rPr>
        <w:t>Requisitos e outros dados para ingresso</w:t>
      </w:r>
      <w:r w:rsidR="005C2A3B">
        <w:rPr>
          <w:rFonts w:ascii="Century Gothic" w:hAnsi="Century Gothic"/>
          <w:sz w:val="20"/>
        </w:rPr>
        <w:t>:</w:t>
      </w:r>
    </w:p>
    <w:p w:rsidR="005C2A3B" w:rsidRDefault="005C2A3B" w:rsidP="005C2A3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Número de Vagas</w:t>
      </w:r>
      <w:r w:rsidR="00EC0D4E">
        <w:rPr>
          <w:rFonts w:ascii="Century Gothic" w:hAnsi="Century Gothic"/>
          <w:sz w:val="20"/>
        </w:rPr>
        <w:t>:</w:t>
      </w:r>
      <w:r w:rsidR="00A62606">
        <w:rPr>
          <w:rFonts w:ascii="Century Gothic" w:hAnsi="Century Gothic"/>
          <w:sz w:val="20"/>
        </w:rPr>
        <w:t xml:space="preserve"> </w:t>
      </w:r>
      <w:proofErr w:type="gramStart"/>
      <w:r w:rsidR="00A62606" w:rsidRPr="00A62606">
        <w:rPr>
          <w:rFonts w:ascii="Century Gothic" w:hAnsi="Century Gothic"/>
          <w:b/>
          <w:sz w:val="20"/>
        </w:rPr>
        <w:t>2</w:t>
      </w:r>
      <w:proofErr w:type="gramEnd"/>
    </w:p>
    <w:p w:rsidR="00613659" w:rsidRPr="00613659" w:rsidRDefault="005C2A3B" w:rsidP="00A6260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Century Gothic" w:hAnsi="Century Gothic"/>
          <w:b/>
          <w:sz w:val="20"/>
        </w:rPr>
      </w:pPr>
      <w:r w:rsidRPr="00D81FD6">
        <w:rPr>
          <w:rFonts w:ascii="Century Gothic" w:hAnsi="Century Gothic"/>
          <w:sz w:val="20"/>
        </w:rPr>
        <w:t>Pré-requisito</w:t>
      </w:r>
      <w:r w:rsidR="00EC0D4E">
        <w:rPr>
          <w:rFonts w:ascii="Century Gothic" w:hAnsi="Century Gothic"/>
          <w:sz w:val="20"/>
        </w:rPr>
        <w:t>:</w:t>
      </w:r>
      <w:r w:rsidR="00A62606">
        <w:rPr>
          <w:rFonts w:ascii="Century Gothic" w:hAnsi="Century Gothic"/>
          <w:sz w:val="20"/>
        </w:rPr>
        <w:t xml:space="preserve"> </w:t>
      </w:r>
      <w:r w:rsidR="00613659" w:rsidRPr="00613659">
        <w:rPr>
          <w:rFonts w:cs="Arial"/>
          <w:b/>
          <w:szCs w:val="24"/>
        </w:rPr>
        <w:t>Residência médica de três anos</w:t>
      </w:r>
      <w:r w:rsidR="00613659" w:rsidRPr="00613659">
        <w:rPr>
          <w:rFonts w:ascii="Century Gothic" w:hAnsi="Century Gothic"/>
          <w:b/>
          <w:sz w:val="20"/>
        </w:rPr>
        <w:t xml:space="preserve"> </w:t>
      </w:r>
    </w:p>
    <w:p w:rsidR="00A62606" w:rsidRDefault="005C2A3B" w:rsidP="00A6260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Century Gothic" w:hAnsi="Century Gothic"/>
          <w:sz w:val="20"/>
        </w:rPr>
      </w:pPr>
      <w:r w:rsidRPr="00D81FD6">
        <w:rPr>
          <w:rFonts w:ascii="Century Gothic" w:hAnsi="Century Gothic"/>
          <w:sz w:val="20"/>
        </w:rPr>
        <w:t xml:space="preserve">Período de </w:t>
      </w:r>
      <w:r>
        <w:rPr>
          <w:rFonts w:ascii="Century Gothic" w:hAnsi="Century Gothic"/>
          <w:sz w:val="20"/>
        </w:rPr>
        <w:t xml:space="preserve">Inscrição e </w:t>
      </w:r>
      <w:r w:rsidRPr="00D81FD6">
        <w:rPr>
          <w:rFonts w:ascii="Century Gothic" w:hAnsi="Century Gothic"/>
          <w:sz w:val="20"/>
        </w:rPr>
        <w:t>Seleção</w:t>
      </w:r>
      <w:r w:rsidR="00EC0D4E">
        <w:rPr>
          <w:rFonts w:ascii="Century Gothic" w:hAnsi="Century Gothic"/>
          <w:sz w:val="20"/>
        </w:rPr>
        <w:t>:</w:t>
      </w:r>
    </w:p>
    <w:p w:rsidR="00A62606" w:rsidRPr="00613659" w:rsidRDefault="00A62606" w:rsidP="00A6260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cs="Arial"/>
          <w:b/>
          <w:szCs w:val="24"/>
        </w:rPr>
      </w:pPr>
      <w:r w:rsidRPr="00613659">
        <w:rPr>
          <w:rFonts w:cs="Arial"/>
          <w:b/>
          <w:szCs w:val="24"/>
        </w:rPr>
        <w:t>01 A 30 DE NOVEMBRO DE 2016 (INSCRIÇÃO)- EXCETO FERIADOS</w:t>
      </w:r>
    </w:p>
    <w:p w:rsidR="00A62606" w:rsidRPr="00613659" w:rsidRDefault="00A62606" w:rsidP="00A6260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cs="Arial"/>
          <w:b/>
          <w:szCs w:val="24"/>
        </w:rPr>
      </w:pPr>
      <w:r w:rsidRPr="00613659">
        <w:rPr>
          <w:rFonts w:cs="Arial"/>
          <w:b/>
          <w:szCs w:val="24"/>
        </w:rPr>
        <w:t>ENTRE 01 DE DEZEMBRO DE 2016 E 31 DE JANEIRO DE 2017 (SELEÇÃO) - EXCETO RECESSO DE NATAL E ANO NOVO</w:t>
      </w:r>
    </w:p>
    <w:p w:rsidR="005C2A3B" w:rsidRDefault="005C2A3B" w:rsidP="002B46CE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cs="Arial"/>
          <w:b/>
          <w:bCs/>
          <w:szCs w:val="24"/>
        </w:rPr>
      </w:pPr>
      <w:r w:rsidRPr="00D81FD6">
        <w:rPr>
          <w:rFonts w:ascii="Century Gothic" w:hAnsi="Century Gothic"/>
          <w:sz w:val="20"/>
        </w:rPr>
        <w:t>Forma(s) de Seleção</w:t>
      </w:r>
      <w:r w:rsidR="00EC0D4E">
        <w:rPr>
          <w:rFonts w:ascii="Century Gothic" w:hAnsi="Century Gothic"/>
          <w:sz w:val="20"/>
        </w:rPr>
        <w:t>:</w:t>
      </w:r>
      <w:r w:rsidR="00A62606">
        <w:rPr>
          <w:rFonts w:ascii="Century Gothic" w:hAnsi="Century Gothic"/>
          <w:sz w:val="20"/>
        </w:rPr>
        <w:t xml:space="preserve"> </w:t>
      </w:r>
      <w:r w:rsidR="002B46CE" w:rsidRPr="00942404">
        <w:rPr>
          <w:rFonts w:cs="Arial"/>
          <w:b/>
          <w:szCs w:val="24"/>
        </w:rPr>
        <w:t>P</w:t>
      </w:r>
      <w:r w:rsidR="002B46CE" w:rsidRPr="00942404">
        <w:rPr>
          <w:rFonts w:cs="Arial"/>
          <w:b/>
          <w:bCs/>
          <w:szCs w:val="24"/>
        </w:rPr>
        <w:t xml:space="preserve">rova teórica, Entrevista e Curriculum </w:t>
      </w:r>
      <w:proofErr w:type="gramStart"/>
      <w:r w:rsidR="002B46CE" w:rsidRPr="00942404">
        <w:rPr>
          <w:rFonts w:cs="Arial"/>
          <w:b/>
          <w:bCs/>
          <w:szCs w:val="24"/>
        </w:rPr>
        <w:t>Vitae</w:t>
      </w:r>
      <w:proofErr w:type="gramEnd"/>
    </w:p>
    <w:p w:rsidR="001E34E3" w:rsidRDefault="001E34E3" w:rsidP="002B46CE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Century Gothic" w:hAnsi="Century Gothic"/>
          <w:sz w:val="20"/>
        </w:rPr>
      </w:pPr>
    </w:p>
    <w:p w:rsidR="00300FD2" w:rsidRDefault="00300FD2">
      <w:pPr>
        <w:rPr>
          <w:rFonts w:ascii="Century Gothic" w:hAnsi="Century Gothic"/>
          <w:b/>
          <w:sz w:val="20"/>
        </w:rPr>
      </w:pPr>
    </w:p>
    <w:p w:rsidR="005C2A3B" w:rsidRDefault="002E64B7" w:rsidP="005C2A3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9</w:t>
      </w:r>
      <w:r w:rsidR="00263BD2">
        <w:rPr>
          <w:rFonts w:ascii="Century Gothic" w:hAnsi="Century Gothic"/>
          <w:b/>
          <w:sz w:val="20"/>
        </w:rPr>
        <w:t xml:space="preserve">. </w:t>
      </w:r>
      <w:r w:rsidR="005C2A3B" w:rsidRPr="005C2A3B">
        <w:rPr>
          <w:rFonts w:ascii="Century Gothic" w:hAnsi="Century Gothic"/>
          <w:b/>
          <w:sz w:val="20"/>
        </w:rPr>
        <w:t>Investimento</w:t>
      </w:r>
      <w:r w:rsidR="005C2A3B">
        <w:rPr>
          <w:rFonts w:ascii="Century Gothic" w:hAnsi="Century Gothic"/>
          <w:sz w:val="20"/>
        </w:rPr>
        <w:t>:</w:t>
      </w:r>
    </w:p>
    <w:p w:rsidR="0084088C" w:rsidRDefault="0084088C" w:rsidP="005C2A3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9.1. Taxas e parcelas:</w:t>
      </w:r>
    </w:p>
    <w:p w:rsidR="005C2A3B" w:rsidRPr="00D81FD6" w:rsidRDefault="005C2A3B" w:rsidP="005C2A3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Century Gothic" w:hAnsi="Century Gothic"/>
          <w:sz w:val="20"/>
        </w:rPr>
      </w:pPr>
      <w:r w:rsidRPr="001E30DC">
        <w:rPr>
          <w:rFonts w:ascii="Century Gothic" w:hAnsi="Century Gothic"/>
          <w:b/>
          <w:sz w:val="20"/>
        </w:rPr>
        <w:t>Taxa de Inscrição</w:t>
      </w:r>
      <w:r w:rsidR="007B2528">
        <w:rPr>
          <w:rFonts w:ascii="Century Gothic" w:hAnsi="Century Gothic"/>
          <w:sz w:val="20"/>
        </w:rPr>
        <w:t xml:space="preserve"> </w:t>
      </w:r>
      <w:r w:rsidR="007B2528" w:rsidRPr="007B2528">
        <w:rPr>
          <w:rFonts w:ascii="Century Gothic" w:hAnsi="Century Gothic"/>
          <w:sz w:val="16"/>
          <w:szCs w:val="16"/>
        </w:rPr>
        <w:t xml:space="preserve">(estabelecida pela </w:t>
      </w:r>
      <w:proofErr w:type="spellStart"/>
      <w:proofErr w:type="gramStart"/>
      <w:r w:rsidR="007B2528" w:rsidRPr="007B2528">
        <w:rPr>
          <w:rFonts w:ascii="Century Gothic" w:hAnsi="Century Gothic"/>
          <w:sz w:val="16"/>
          <w:szCs w:val="16"/>
        </w:rPr>
        <w:t>CCEx-FMUSP</w:t>
      </w:r>
      <w:proofErr w:type="spellEnd"/>
      <w:proofErr w:type="gramEnd"/>
      <w:r w:rsidR="007B2528" w:rsidRPr="007B2528">
        <w:rPr>
          <w:rFonts w:ascii="Century Gothic" w:hAnsi="Century Gothic"/>
          <w:sz w:val="16"/>
          <w:szCs w:val="16"/>
        </w:rPr>
        <w:t>, conforme Regimento do PCE em vigor)</w:t>
      </w:r>
      <w:r w:rsidRPr="00D81FD6">
        <w:rPr>
          <w:rFonts w:ascii="Century Gothic" w:hAnsi="Century Gothic"/>
          <w:sz w:val="20"/>
        </w:rPr>
        <w:t xml:space="preserve"> </w:t>
      </w:r>
      <w:r w:rsidRPr="00D81FD6">
        <w:rPr>
          <w:rFonts w:ascii="Century Gothic" w:hAnsi="Century Gothic"/>
          <w:sz w:val="20"/>
        </w:rPr>
        <w:sym w:font="Symbol" w:char="F0AE"/>
      </w:r>
      <w:r>
        <w:rPr>
          <w:rFonts w:ascii="Century Gothic" w:hAnsi="Century Gothic"/>
          <w:sz w:val="20"/>
        </w:rPr>
        <w:t xml:space="preserve"> </w:t>
      </w:r>
      <w:r w:rsidRPr="001E30DC">
        <w:rPr>
          <w:rFonts w:ascii="Century Gothic" w:hAnsi="Century Gothic"/>
          <w:b/>
          <w:sz w:val="20"/>
        </w:rPr>
        <w:t>R$ 100,00</w:t>
      </w:r>
    </w:p>
    <w:p w:rsidR="005C2A3B" w:rsidRPr="00D81FD6" w:rsidRDefault="005C2A3B" w:rsidP="005C2A3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Century Gothic" w:hAnsi="Century Gothic"/>
          <w:sz w:val="20"/>
        </w:rPr>
      </w:pPr>
      <w:r w:rsidRPr="001E30DC">
        <w:rPr>
          <w:rFonts w:ascii="Century Gothic" w:hAnsi="Century Gothic"/>
          <w:b/>
          <w:sz w:val="20"/>
        </w:rPr>
        <w:t>Taxa de Matrícula</w:t>
      </w:r>
      <w:r w:rsidRPr="00D81FD6">
        <w:rPr>
          <w:rFonts w:ascii="Century Gothic" w:hAnsi="Century Gothic"/>
          <w:sz w:val="20"/>
        </w:rPr>
        <w:t xml:space="preserve"> </w:t>
      </w:r>
      <w:r w:rsidR="007B2528" w:rsidRPr="007B2528">
        <w:rPr>
          <w:rFonts w:ascii="Century Gothic" w:hAnsi="Century Gothic"/>
          <w:sz w:val="16"/>
          <w:szCs w:val="16"/>
        </w:rPr>
        <w:t xml:space="preserve">(estabelecida pela </w:t>
      </w:r>
      <w:proofErr w:type="spellStart"/>
      <w:proofErr w:type="gramStart"/>
      <w:r w:rsidR="007B2528" w:rsidRPr="007B2528">
        <w:rPr>
          <w:rFonts w:ascii="Century Gothic" w:hAnsi="Century Gothic"/>
          <w:sz w:val="16"/>
          <w:szCs w:val="16"/>
        </w:rPr>
        <w:t>CCEx-FMUSP</w:t>
      </w:r>
      <w:proofErr w:type="spellEnd"/>
      <w:proofErr w:type="gramEnd"/>
      <w:r w:rsidR="007B2528" w:rsidRPr="007B2528">
        <w:rPr>
          <w:rFonts w:ascii="Century Gothic" w:hAnsi="Century Gothic"/>
          <w:sz w:val="16"/>
          <w:szCs w:val="16"/>
        </w:rPr>
        <w:t>, conforme Regimento do PCE em vigor)</w:t>
      </w:r>
      <w:r w:rsidR="007B2528" w:rsidRPr="00D81FD6">
        <w:rPr>
          <w:rFonts w:ascii="Century Gothic" w:hAnsi="Century Gothic"/>
          <w:sz w:val="20"/>
        </w:rPr>
        <w:t xml:space="preserve"> </w:t>
      </w:r>
      <w:r w:rsidRPr="00D81FD6">
        <w:rPr>
          <w:rFonts w:ascii="Century Gothic" w:hAnsi="Century Gothic"/>
          <w:sz w:val="20"/>
        </w:rPr>
        <w:sym w:font="Symbol" w:char="F0AE"/>
      </w:r>
      <w:r>
        <w:rPr>
          <w:rFonts w:ascii="Century Gothic" w:hAnsi="Century Gothic"/>
          <w:sz w:val="20"/>
        </w:rPr>
        <w:t xml:space="preserve"> </w:t>
      </w:r>
      <w:r w:rsidRPr="001E30DC">
        <w:rPr>
          <w:rFonts w:ascii="Century Gothic" w:hAnsi="Century Gothic"/>
          <w:b/>
          <w:sz w:val="20"/>
        </w:rPr>
        <w:t>R$ 300,00</w:t>
      </w:r>
    </w:p>
    <w:p w:rsidR="005C2A3B" w:rsidRDefault="00915A4E" w:rsidP="005C2A3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Nº de parcelas/m</w:t>
      </w:r>
      <w:r w:rsidR="005C2A3B" w:rsidRPr="00D81FD6">
        <w:rPr>
          <w:rFonts w:ascii="Century Gothic" w:hAnsi="Century Gothic"/>
          <w:sz w:val="20"/>
        </w:rPr>
        <w:t>ensalidade</w:t>
      </w:r>
      <w:r w:rsidR="00EC0D4E">
        <w:rPr>
          <w:rFonts w:ascii="Century Gothic" w:hAnsi="Century Gothic"/>
          <w:sz w:val="20"/>
        </w:rPr>
        <w:t>:</w:t>
      </w:r>
      <w:r w:rsidR="00A62606">
        <w:rPr>
          <w:rFonts w:ascii="Century Gothic" w:hAnsi="Century Gothic"/>
          <w:sz w:val="20"/>
        </w:rPr>
        <w:t xml:space="preserve"> </w:t>
      </w:r>
      <w:r w:rsidR="00A62606" w:rsidRPr="00A62606">
        <w:rPr>
          <w:rFonts w:ascii="Century Gothic" w:hAnsi="Century Gothic"/>
          <w:b/>
          <w:sz w:val="20"/>
        </w:rPr>
        <w:t>NÃO HAVERÁ MENSALIDADES</w:t>
      </w:r>
    </w:p>
    <w:p w:rsidR="00915A4E" w:rsidRDefault="00915A4E" w:rsidP="005C2A3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Valor das parcelas/mensalidades</w:t>
      </w:r>
      <w:r w:rsidR="00EC0D4E">
        <w:rPr>
          <w:rFonts w:ascii="Century Gothic" w:hAnsi="Century Gothic"/>
          <w:sz w:val="20"/>
        </w:rPr>
        <w:t>:</w:t>
      </w:r>
      <w:r w:rsidR="00A62606">
        <w:rPr>
          <w:rFonts w:ascii="Century Gothic" w:hAnsi="Century Gothic"/>
          <w:sz w:val="20"/>
        </w:rPr>
        <w:t xml:space="preserve"> - </w:t>
      </w:r>
    </w:p>
    <w:p w:rsidR="0084088C" w:rsidRDefault="0084088C" w:rsidP="005C2A3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9.2. </w:t>
      </w:r>
      <w:r w:rsidR="003F46DB">
        <w:rPr>
          <w:rFonts w:ascii="Century Gothic" w:hAnsi="Century Gothic"/>
          <w:sz w:val="20"/>
        </w:rPr>
        <w:t>I</w:t>
      </w:r>
      <w:r>
        <w:rPr>
          <w:rFonts w:ascii="Century Gothic" w:hAnsi="Century Gothic"/>
          <w:sz w:val="20"/>
        </w:rPr>
        <w:t>senç</w:t>
      </w:r>
      <w:r w:rsidR="003F46DB">
        <w:rPr>
          <w:rFonts w:ascii="Century Gothic" w:hAnsi="Century Gothic"/>
          <w:sz w:val="20"/>
        </w:rPr>
        <w:t>ões</w:t>
      </w:r>
    </w:p>
    <w:p w:rsidR="003F46DB" w:rsidRDefault="003F46DB" w:rsidP="005C2A3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Há previsão de isenção?     Sim </w:t>
      </w:r>
      <w:proofErr w:type="gramStart"/>
      <w:r>
        <w:rPr>
          <w:rFonts w:ascii="Century Gothic" w:hAnsi="Century Gothic"/>
          <w:sz w:val="20"/>
        </w:rPr>
        <w:t xml:space="preserve">(     </w:t>
      </w:r>
      <w:proofErr w:type="gramEnd"/>
      <w:r>
        <w:rPr>
          <w:rFonts w:ascii="Century Gothic" w:hAnsi="Century Gothic"/>
          <w:sz w:val="20"/>
        </w:rPr>
        <w:t xml:space="preserve">)              Não ( </w:t>
      </w:r>
      <w:r w:rsidRPr="00A62606">
        <w:rPr>
          <w:rFonts w:ascii="Century Gothic" w:hAnsi="Century Gothic"/>
          <w:b/>
          <w:sz w:val="20"/>
        </w:rPr>
        <w:t xml:space="preserve"> </w:t>
      </w:r>
      <w:r w:rsidR="00A62606" w:rsidRPr="00A62606">
        <w:rPr>
          <w:rFonts w:ascii="Century Gothic" w:hAnsi="Century Gothic"/>
          <w:b/>
          <w:sz w:val="20"/>
        </w:rPr>
        <w:t>X</w:t>
      </w:r>
      <w:r>
        <w:rPr>
          <w:rFonts w:ascii="Century Gothic" w:hAnsi="Century Gothic"/>
          <w:sz w:val="20"/>
        </w:rPr>
        <w:t xml:space="preserve">   )</w:t>
      </w:r>
    </w:p>
    <w:p w:rsidR="003F46DB" w:rsidRDefault="003F46DB" w:rsidP="005C2A3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Tipo de isenção:</w:t>
      </w:r>
      <w:proofErr w:type="gramStart"/>
      <w:r>
        <w:rPr>
          <w:rFonts w:ascii="Century Gothic" w:hAnsi="Century Gothic"/>
          <w:sz w:val="20"/>
        </w:rPr>
        <w:t xml:space="preserve">   </w:t>
      </w:r>
      <w:proofErr w:type="gramEnd"/>
      <w:r>
        <w:rPr>
          <w:rFonts w:ascii="Century Gothic" w:hAnsi="Century Gothic"/>
          <w:sz w:val="20"/>
        </w:rPr>
        <w:t>Total   (        )           Parcial (      )  _________________________________________</w:t>
      </w:r>
    </w:p>
    <w:p w:rsidR="0084088C" w:rsidRDefault="0084088C" w:rsidP="005C2A3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Quantas? _____</w:t>
      </w:r>
    </w:p>
    <w:p w:rsidR="0084088C" w:rsidRDefault="0084088C" w:rsidP="005C2A3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before="24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Qual o critério para isenção?</w:t>
      </w:r>
    </w:p>
    <w:p w:rsidR="00263BD2" w:rsidRDefault="00263BD2" w:rsidP="005C2A3B">
      <w:pPr>
        <w:rPr>
          <w:rFonts w:ascii="Century Gothic" w:hAnsi="Century Gothic"/>
          <w:sz w:val="20"/>
        </w:rPr>
      </w:pPr>
    </w:p>
    <w:p w:rsidR="00737C44" w:rsidRDefault="00737C44" w:rsidP="00A5561F">
      <w:pPr>
        <w:jc w:val="both"/>
        <w:rPr>
          <w:rFonts w:ascii="Century Gothic" w:hAnsi="Century Gothic"/>
          <w:b/>
          <w:sz w:val="20"/>
        </w:rPr>
      </w:pPr>
    </w:p>
    <w:p w:rsidR="00174EDD" w:rsidRDefault="00174EDD" w:rsidP="00A5561F">
      <w:pPr>
        <w:jc w:val="both"/>
        <w:rPr>
          <w:rFonts w:ascii="Century Gothic" w:hAnsi="Century Gothic"/>
          <w:b/>
          <w:sz w:val="20"/>
        </w:rPr>
      </w:pPr>
    </w:p>
    <w:p w:rsidR="00174EDD" w:rsidRDefault="00174EDD" w:rsidP="00A5561F">
      <w:pPr>
        <w:jc w:val="both"/>
        <w:rPr>
          <w:rFonts w:ascii="Century Gothic" w:hAnsi="Century Gothic"/>
          <w:b/>
          <w:sz w:val="20"/>
        </w:rPr>
      </w:pPr>
    </w:p>
    <w:p w:rsidR="00737C44" w:rsidRPr="00D81FD6" w:rsidRDefault="00737C44" w:rsidP="00A5561F">
      <w:pPr>
        <w:jc w:val="both"/>
        <w:rPr>
          <w:rFonts w:ascii="Century Gothic" w:hAnsi="Century Gothic"/>
          <w:b/>
          <w:sz w:val="20"/>
        </w:rPr>
      </w:pPr>
    </w:p>
    <w:p w:rsidR="00A5561F" w:rsidRPr="00D81FD6" w:rsidRDefault="00A5561F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b/>
          <w:sz w:val="20"/>
        </w:rPr>
      </w:pPr>
      <w:r w:rsidRPr="00D81FD6">
        <w:rPr>
          <w:rFonts w:ascii="Century Gothic" w:hAnsi="Century Gothic"/>
          <w:b/>
          <w:sz w:val="20"/>
        </w:rPr>
        <w:t>APROVAÇÕES</w:t>
      </w:r>
    </w:p>
    <w:p w:rsidR="00A5561F" w:rsidRDefault="00A5561F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A5561F" w:rsidRDefault="00A5561F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A5561F" w:rsidRPr="00D81FD6" w:rsidRDefault="00A5561F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  <w:r w:rsidRPr="00D81FD6">
        <w:rPr>
          <w:rFonts w:ascii="Century Gothic" w:hAnsi="Century Gothic"/>
          <w:sz w:val="20"/>
        </w:rPr>
        <w:t>Conselho do Departamento     __________      _________________________</w:t>
      </w:r>
      <w:r>
        <w:rPr>
          <w:rFonts w:ascii="Century Gothic" w:hAnsi="Century Gothic"/>
          <w:sz w:val="20"/>
        </w:rPr>
        <w:t>____________________</w:t>
      </w:r>
      <w:r w:rsidRPr="00D81FD6">
        <w:rPr>
          <w:rFonts w:ascii="Century Gothic" w:hAnsi="Century Gothic"/>
          <w:sz w:val="20"/>
        </w:rPr>
        <w:t>__</w:t>
      </w:r>
    </w:p>
    <w:p w:rsidR="00A5561F" w:rsidRPr="00D81FD6" w:rsidRDefault="00A5561F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  <w:r w:rsidRPr="00D81FD6">
        <w:rPr>
          <w:rFonts w:ascii="Century Gothic" w:hAnsi="Century Gothic"/>
          <w:sz w:val="20"/>
        </w:rPr>
        <w:tab/>
      </w:r>
      <w:r w:rsidRPr="00D81FD6">
        <w:rPr>
          <w:rFonts w:ascii="Century Gothic" w:hAnsi="Century Gothic"/>
          <w:sz w:val="20"/>
        </w:rPr>
        <w:tab/>
      </w:r>
      <w:r w:rsidRPr="00D81FD6">
        <w:rPr>
          <w:rFonts w:ascii="Century Gothic" w:hAnsi="Century Gothic"/>
          <w:sz w:val="20"/>
        </w:rPr>
        <w:tab/>
      </w:r>
      <w:r w:rsidRPr="00D81FD6">
        <w:rPr>
          <w:rFonts w:ascii="Century Gothic" w:hAnsi="Century Gothic"/>
          <w:sz w:val="20"/>
        </w:rPr>
        <w:tab/>
      </w:r>
      <w:r w:rsidRPr="00D81FD6">
        <w:rPr>
          <w:rFonts w:ascii="Century Gothic" w:hAnsi="Century Gothic"/>
          <w:sz w:val="20"/>
        </w:rPr>
        <w:tab/>
        <w:t xml:space="preserve">   Data                       Carimbo e Assinatura</w:t>
      </w:r>
    </w:p>
    <w:p w:rsidR="00A5561F" w:rsidRPr="00D81FD6" w:rsidRDefault="00A5561F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A5561F" w:rsidRPr="00D81FD6" w:rsidRDefault="00A5561F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D82796" w:rsidRDefault="00D82796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A5561F" w:rsidRPr="00D81FD6" w:rsidRDefault="00A5561F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A5561F" w:rsidRDefault="00A5561F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A5561F" w:rsidRPr="00D81FD6" w:rsidRDefault="00A5561F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  <w:proofErr w:type="spellStart"/>
      <w:proofErr w:type="gramStart"/>
      <w:r>
        <w:rPr>
          <w:rFonts w:ascii="Century Gothic" w:hAnsi="Century Gothic"/>
          <w:sz w:val="20"/>
        </w:rPr>
        <w:t>CCEx</w:t>
      </w:r>
      <w:proofErr w:type="gramEnd"/>
      <w:r>
        <w:rPr>
          <w:rFonts w:ascii="Century Gothic" w:hAnsi="Century Gothic"/>
          <w:sz w:val="20"/>
        </w:rPr>
        <w:t>-FMUSP</w:t>
      </w:r>
      <w:proofErr w:type="spellEnd"/>
      <w:r w:rsidRPr="00D81FD6">
        <w:rPr>
          <w:rFonts w:ascii="Century Gothic" w:hAnsi="Century Gothic"/>
          <w:sz w:val="20"/>
        </w:rPr>
        <w:t xml:space="preserve">                                __________      ___________________________</w:t>
      </w:r>
      <w:r>
        <w:rPr>
          <w:rFonts w:ascii="Century Gothic" w:hAnsi="Century Gothic"/>
          <w:sz w:val="20"/>
        </w:rPr>
        <w:t>______________________</w:t>
      </w:r>
    </w:p>
    <w:p w:rsidR="00A5561F" w:rsidRPr="00D81FD6" w:rsidRDefault="00A5561F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A5561F" w:rsidRDefault="00A5561F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  <w:r w:rsidRPr="00D81FD6">
        <w:rPr>
          <w:rFonts w:ascii="Century Gothic" w:hAnsi="Century Gothic"/>
          <w:sz w:val="20"/>
        </w:rPr>
        <w:tab/>
      </w:r>
      <w:r w:rsidRPr="00D81FD6">
        <w:rPr>
          <w:rFonts w:ascii="Century Gothic" w:hAnsi="Century Gothic"/>
          <w:sz w:val="20"/>
        </w:rPr>
        <w:tab/>
      </w:r>
      <w:r w:rsidRPr="00D81FD6">
        <w:rPr>
          <w:rFonts w:ascii="Century Gothic" w:hAnsi="Century Gothic"/>
          <w:sz w:val="20"/>
        </w:rPr>
        <w:tab/>
      </w:r>
      <w:r w:rsidRPr="00D81FD6">
        <w:rPr>
          <w:rFonts w:ascii="Century Gothic" w:hAnsi="Century Gothic"/>
          <w:sz w:val="20"/>
        </w:rPr>
        <w:tab/>
      </w:r>
      <w:r w:rsidRPr="00D81FD6">
        <w:rPr>
          <w:rFonts w:ascii="Century Gothic" w:hAnsi="Century Gothic"/>
          <w:sz w:val="20"/>
        </w:rPr>
        <w:tab/>
        <w:t xml:space="preserve">   Data                       Carimbo e Assinatura</w:t>
      </w:r>
    </w:p>
    <w:p w:rsidR="00713BF6" w:rsidRDefault="00713BF6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713BF6" w:rsidRDefault="00713BF6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713BF6" w:rsidRPr="00D81FD6" w:rsidRDefault="00713BF6" w:rsidP="00A5561F">
      <w:pPr>
        <w:pBdr>
          <w:top w:val="single" w:sz="6" w:space="10" w:color="auto"/>
          <w:left w:val="single" w:sz="6" w:space="2" w:color="auto"/>
          <w:bottom w:val="single" w:sz="6" w:space="10" w:color="auto"/>
          <w:right w:val="single" w:sz="6" w:space="10" w:color="auto"/>
        </w:pBdr>
        <w:jc w:val="both"/>
        <w:rPr>
          <w:rFonts w:ascii="Century Gothic" w:hAnsi="Century Gothic"/>
          <w:sz w:val="20"/>
        </w:rPr>
      </w:pPr>
    </w:p>
    <w:p w:rsidR="00A5561F" w:rsidRPr="00D81FD6" w:rsidRDefault="00A5561F" w:rsidP="00A5561F">
      <w:pPr>
        <w:jc w:val="center"/>
        <w:rPr>
          <w:rFonts w:ascii="Century Gothic" w:hAnsi="Century Gothic"/>
          <w:b/>
          <w:sz w:val="20"/>
        </w:rPr>
      </w:pPr>
    </w:p>
    <w:p w:rsidR="001B72C7" w:rsidRDefault="001B72C7" w:rsidP="00414E33">
      <w:pPr>
        <w:rPr>
          <w:rFonts w:ascii="Century Gothic" w:hAnsi="Century Gothic"/>
          <w:b/>
          <w:sz w:val="20"/>
        </w:rPr>
      </w:pPr>
    </w:p>
    <w:p w:rsidR="001B72C7" w:rsidRDefault="001B72C7" w:rsidP="00414E33">
      <w:pPr>
        <w:rPr>
          <w:rFonts w:ascii="Century Gothic" w:hAnsi="Century Gothic"/>
          <w:b/>
          <w:sz w:val="20"/>
        </w:rPr>
      </w:pPr>
    </w:p>
    <w:p w:rsidR="00A5561F" w:rsidRPr="00D81FD6" w:rsidRDefault="00174B0F" w:rsidP="00414E33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fldChar w:fldCharType="begin"/>
      </w:r>
      <w:r w:rsidR="001B72C7">
        <w:rPr>
          <w:rFonts w:ascii="Century Gothic" w:hAnsi="Century Gothic"/>
          <w:b/>
          <w:sz w:val="20"/>
        </w:rPr>
        <w:instrText xml:space="preserve"> ADDIN EN.REFLIST </w:instrText>
      </w:r>
      <w:r>
        <w:rPr>
          <w:rFonts w:ascii="Century Gothic" w:hAnsi="Century Gothic"/>
          <w:b/>
          <w:sz w:val="20"/>
        </w:rPr>
        <w:fldChar w:fldCharType="end"/>
      </w:r>
    </w:p>
    <w:sectPr w:rsidR="00A5561F" w:rsidRPr="00D81FD6" w:rsidSect="00FE1863">
      <w:footerReference w:type="default" r:id="rId8"/>
      <w:pgSz w:w="11907" w:h="16840" w:code="9"/>
      <w:pgMar w:top="284" w:right="1134" w:bottom="709" w:left="1134" w:header="0" w:footer="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15A" w:rsidRDefault="0006615A">
      <w:r>
        <w:separator/>
      </w:r>
    </w:p>
  </w:endnote>
  <w:endnote w:type="continuationSeparator" w:id="0">
    <w:p w:rsidR="0006615A" w:rsidRDefault="00066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2511"/>
      <w:docPartObj>
        <w:docPartGallery w:val="Page Numbers (Bottom of Page)"/>
        <w:docPartUnique/>
      </w:docPartObj>
    </w:sdtPr>
    <w:sdtContent>
      <w:p w:rsidR="00737C44" w:rsidRDefault="00174B0F">
        <w:pPr>
          <w:pStyle w:val="Rodap"/>
          <w:jc w:val="right"/>
        </w:pPr>
        <w:r>
          <w:fldChar w:fldCharType="begin"/>
        </w:r>
        <w:r w:rsidR="00C943B0">
          <w:instrText xml:space="preserve"> PAGE   \* MERGEFORMAT </w:instrText>
        </w:r>
        <w:r>
          <w:fldChar w:fldCharType="separate"/>
        </w:r>
        <w:r w:rsidR="00A760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7C44" w:rsidRDefault="00737C4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15A" w:rsidRDefault="0006615A">
      <w:r>
        <w:separator/>
      </w:r>
    </w:p>
  </w:footnote>
  <w:footnote w:type="continuationSeparator" w:id="0">
    <w:p w:rsidR="0006615A" w:rsidRDefault="000661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6C1163"/>
    <w:multiLevelType w:val="singleLevel"/>
    <w:tmpl w:val="CF0EEACA"/>
    <w:lvl w:ilvl="0">
      <w:start w:val="1"/>
      <w:numFmt w:val="none"/>
      <w:lvlText w:val=""/>
      <w:legacy w:legacy="1" w:legacySpace="0" w:legacyIndent="283"/>
      <w:lvlJc w:val="left"/>
      <w:rPr>
        <w:rFonts w:ascii="Symbol" w:hAnsi="Symbol" w:cs="Times New Roman" w:hint="default"/>
      </w:rPr>
    </w:lvl>
  </w:abstractNum>
  <w:abstractNum w:abstractNumId="2">
    <w:nsid w:val="02F76574"/>
    <w:multiLevelType w:val="hybridMultilevel"/>
    <w:tmpl w:val="A73AE2BE"/>
    <w:lvl w:ilvl="0" w:tplc="AE28ADF2">
      <w:start w:val="1"/>
      <w:numFmt w:val="bullet"/>
      <w:lvlText w:val=""/>
      <w:lvlJc w:val="left"/>
      <w:pPr>
        <w:tabs>
          <w:tab w:val="num" w:pos="1429"/>
        </w:tabs>
        <w:ind w:left="1429" w:hanging="360"/>
      </w:pPr>
      <w:rPr>
        <w:rFonts w:ascii="Wingdings 2" w:hAnsi="Wingdings 2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C05623"/>
    <w:multiLevelType w:val="hybridMultilevel"/>
    <w:tmpl w:val="788AAD1A"/>
    <w:lvl w:ilvl="0" w:tplc="E326EF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6CC43AB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450589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698644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05AA6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A381AF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B16946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49ED5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C9286D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BD5E86"/>
    <w:multiLevelType w:val="hybridMultilevel"/>
    <w:tmpl w:val="C21C36CC"/>
    <w:lvl w:ilvl="0" w:tplc="C20A8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B672D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1ACB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58F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EA96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5079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41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B88F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40CF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A82F88"/>
    <w:multiLevelType w:val="singleLevel"/>
    <w:tmpl w:val="43A2EF8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abstractNum w:abstractNumId="6">
    <w:nsid w:val="10FA7E18"/>
    <w:multiLevelType w:val="hybridMultilevel"/>
    <w:tmpl w:val="80605476"/>
    <w:lvl w:ilvl="0" w:tplc="FFFFFFFF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1522E7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EB74A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47C7FF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E338EE"/>
    <w:multiLevelType w:val="hybridMultilevel"/>
    <w:tmpl w:val="4FDE73FA"/>
    <w:lvl w:ilvl="0" w:tplc="D79AB78E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23FA793B"/>
    <w:multiLevelType w:val="hybridMultilevel"/>
    <w:tmpl w:val="3F0E639E"/>
    <w:lvl w:ilvl="0" w:tplc="7C869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270DD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02C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81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A26A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1E5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76D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BEE6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70C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BB18A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B13AB9"/>
    <w:multiLevelType w:val="hybridMultilevel"/>
    <w:tmpl w:val="316C41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86143D"/>
    <w:multiLevelType w:val="hybridMultilevel"/>
    <w:tmpl w:val="50DA18E4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EB2F05"/>
    <w:multiLevelType w:val="hybridMultilevel"/>
    <w:tmpl w:val="1BCCD14A"/>
    <w:lvl w:ilvl="0" w:tplc="7BB69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CC9E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7615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C98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3EE5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1C26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22E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C44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3E9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4B7E96"/>
    <w:multiLevelType w:val="hybridMultilevel"/>
    <w:tmpl w:val="2D0EBA36"/>
    <w:lvl w:ilvl="0" w:tplc="AE8A5946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7">
    <w:nsid w:val="3E72686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190011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4A81A64"/>
    <w:multiLevelType w:val="singleLevel"/>
    <w:tmpl w:val="43A2EF8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abstractNum w:abstractNumId="20">
    <w:nsid w:val="4F913EE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2F12E68"/>
    <w:multiLevelType w:val="multilevel"/>
    <w:tmpl w:val="FFAC169A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2">
    <w:nsid w:val="5B7860AF"/>
    <w:multiLevelType w:val="hybridMultilevel"/>
    <w:tmpl w:val="D37CD452"/>
    <w:lvl w:ilvl="0" w:tplc="FFFFFFF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1D20C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0DF1662"/>
    <w:multiLevelType w:val="hybridMultilevel"/>
    <w:tmpl w:val="531CBBA4"/>
    <w:lvl w:ilvl="0" w:tplc="F4A4F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FAC44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3438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F616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81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9E16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8F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789A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34A1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B14B65"/>
    <w:multiLevelType w:val="hybridMultilevel"/>
    <w:tmpl w:val="567C4AD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BD198D"/>
    <w:multiLevelType w:val="singleLevel"/>
    <w:tmpl w:val="CF0EEACA"/>
    <w:lvl w:ilvl="0">
      <w:start w:val="1"/>
      <w:numFmt w:val="none"/>
      <w:lvlText w:val=""/>
      <w:legacy w:legacy="1" w:legacySpace="0" w:legacyIndent="283"/>
      <w:lvlJc w:val="left"/>
      <w:rPr>
        <w:rFonts w:ascii="Symbol" w:hAnsi="Symbol"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2"/>
          <w:u w:val="none"/>
        </w:rPr>
      </w:lvl>
    </w:lvlOverride>
  </w:num>
  <w:num w:numId="3">
    <w:abstractNumId w:val="5"/>
  </w:num>
  <w:num w:numId="4">
    <w:abstractNumId w:val="19"/>
  </w:num>
  <w:num w:numId="5">
    <w:abstractNumId w:val="26"/>
  </w:num>
  <w:num w:numId="6">
    <w:abstractNumId w:val="1"/>
  </w:num>
  <w:num w:numId="7">
    <w:abstractNumId w:val="8"/>
  </w:num>
  <w:num w:numId="8">
    <w:abstractNumId w:val="7"/>
  </w:num>
  <w:num w:numId="9">
    <w:abstractNumId w:val="20"/>
  </w:num>
  <w:num w:numId="10">
    <w:abstractNumId w:val="9"/>
  </w:num>
  <w:num w:numId="11">
    <w:abstractNumId w:val="12"/>
  </w:num>
  <w:num w:numId="12">
    <w:abstractNumId w:val="17"/>
  </w:num>
  <w:num w:numId="13">
    <w:abstractNumId w:val="18"/>
  </w:num>
  <w:num w:numId="14">
    <w:abstractNumId w:val="23"/>
  </w:num>
  <w:num w:numId="15">
    <w:abstractNumId w:val="4"/>
  </w:num>
  <w:num w:numId="16">
    <w:abstractNumId w:val="15"/>
  </w:num>
  <w:num w:numId="17">
    <w:abstractNumId w:val="24"/>
  </w:num>
  <w:num w:numId="18">
    <w:abstractNumId w:val="3"/>
  </w:num>
  <w:num w:numId="19">
    <w:abstractNumId w:val="11"/>
  </w:num>
  <w:num w:numId="20">
    <w:abstractNumId w:val="25"/>
  </w:num>
  <w:num w:numId="21">
    <w:abstractNumId w:val="13"/>
  </w:num>
  <w:num w:numId="22">
    <w:abstractNumId w:val="16"/>
  </w:num>
  <w:num w:numId="23">
    <w:abstractNumId w:val="10"/>
  </w:num>
  <w:num w:numId="24">
    <w:abstractNumId w:val="14"/>
  </w:num>
  <w:num w:numId="25">
    <w:abstractNumId w:val="21"/>
  </w:num>
  <w:num w:numId="26">
    <w:abstractNumId w:val="6"/>
  </w:num>
  <w:num w:numId="27">
    <w:abstractNumId w:val="2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daafeesqreadsefd24xrpr6pv9wep550tax&quot;&gt;Signe Grasel library&lt;record-ids&gt;&lt;item&gt;332&lt;/item&gt;&lt;/record-ids&gt;&lt;/item&gt;&lt;/Libraries&gt;"/>
  </w:docVars>
  <w:rsids>
    <w:rsidRoot w:val="0030000A"/>
    <w:rsid w:val="000157E9"/>
    <w:rsid w:val="00040F2B"/>
    <w:rsid w:val="00051D9D"/>
    <w:rsid w:val="00054F82"/>
    <w:rsid w:val="0006615A"/>
    <w:rsid w:val="000D591F"/>
    <w:rsid w:val="000E2A1F"/>
    <w:rsid w:val="00102A4B"/>
    <w:rsid w:val="001048D4"/>
    <w:rsid w:val="00107E9B"/>
    <w:rsid w:val="0011440A"/>
    <w:rsid w:val="001240CE"/>
    <w:rsid w:val="00162318"/>
    <w:rsid w:val="00174B0F"/>
    <w:rsid w:val="00174EDD"/>
    <w:rsid w:val="00190FEE"/>
    <w:rsid w:val="001B72C7"/>
    <w:rsid w:val="001D2B96"/>
    <w:rsid w:val="001E30DC"/>
    <w:rsid w:val="001E34E3"/>
    <w:rsid w:val="001E6DB1"/>
    <w:rsid w:val="001F1090"/>
    <w:rsid w:val="001F2F2E"/>
    <w:rsid w:val="001F7640"/>
    <w:rsid w:val="002204E6"/>
    <w:rsid w:val="00244063"/>
    <w:rsid w:val="002519EF"/>
    <w:rsid w:val="00263BD2"/>
    <w:rsid w:val="0027089C"/>
    <w:rsid w:val="002A3AD6"/>
    <w:rsid w:val="002B46CE"/>
    <w:rsid w:val="002D43ED"/>
    <w:rsid w:val="002E64B7"/>
    <w:rsid w:val="002F6F5F"/>
    <w:rsid w:val="0030000A"/>
    <w:rsid w:val="00300FD2"/>
    <w:rsid w:val="00315A01"/>
    <w:rsid w:val="003230BA"/>
    <w:rsid w:val="00327740"/>
    <w:rsid w:val="00340908"/>
    <w:rsid w:val="00365EB7"/>
    <w:rsid w:val="00366978"/>
    <w:rsid w:val="00386ADD"/>
    <w:rsid w:val="00392D39"/>
    <w:rsid w:val="003A2626"/>
    <w:rsid w:val="003C1250"/>
    <w:rsid w:val="003E4B2A"/>
    <w:rsid w:val="003E71EE"/>
    <w:rsid w:val="003F46DB"/>
    <w:rsid w:val="003F7690"/>
    <w:rsid w:val="00406C5D"/>
    <w:rsid w:val="00406F83"/>
    <w:rsid w:val="00414E33"/>
    <w:rsid w:val="004500B3"/>
    <w:rsid w:val="00450C05"/>
    <w:rsid w:val="00495169"/>
    <w:rsid w:val="004C57D2"/>
    <w:rsid w:val="004E382C"/>
    <w:rsid w:val="004E4C8E"/>
    <w:rsid w:val="005258C5"/>
    <w:rsid w:val="005545A7"/>
    <w:rsid w:val="00567718"/>
    <w:rsid w:val="0057301C"/>
    <w:rsid w:val="005C2A3B"/>
    <w:rsid w:val="005D433A"/>
    <w:rsid w:val="00610498"/>
    <w:rsid w:val="00613659"/>
    <w:rsid w:val="00645536"/>
    <w:rsid w:val="00665D3D"/>
    <w:rsid w:val="0068470B"/>
    <w:rsid w:val="00693290"/>
    <w:rsid w:val="006B04BE"/>
    <w:rsid w:val="006B6DB2"/>
    <w:rsid w:val="006E55A3"/>
    <w:rsid w:val="006E718A"/>
    <w:rsid w:val="00713BF6"/>
    <w:rsid w:val="00736BFA"/>
    <w:rsid w:val="00737C44"/>
    <w:rsid w:val="00742C5A"/>
    <w:rsid w:val="00755B3F"/>
    <w:rsid w:val="00763CB7"/>
    <w:rsid w:val="00772BBD"/>
    <w:rsid w:val="00791F00"/>
    <w:rsid w:val="00794690"/>
    <w:rsid w:val="007A0E28"/>
    <w:rsid w:val="007A54AF"/>
    <w:rsid w:val="007B2528"/>
    <w:rsid w:val="007F54A0"/>
    <w:rsid w:val="0084088C"/>
    <w:rsid w:val="00857A37"/>
    <w:rsid w:val="008762F3"/>
    <w:rsid w:val="008933B4"/>
    <w:rsid w:val="008C0000"/>
    <w:rsid w:val="008C2870"/>
    <w:rsid w:val="008D4366"/>
    <w:rsid w:val="00915A4E"/>
    <w:rsid w:val="009723DE"/>
    <w:rsid w:val="0097651D"/>
    <w:rsid w:val="009A4289"/>
    <w:rsid w:val="009D2F10"/>
    <w:rsid w:val="009F7352"/>
    <w:rsid w:val="00A057FC"/>
    <w:rsid w:val="00A120BC"/>
    <w:rsid w:val="00A31AAE"/>
    <w:rsid w:val="00A367A8"/>
    <w:rsid w:val="00A37559"/>
    <w:rsid w:val="00A5561F"/>
    <w:rsid w:val="00A62606"/>
    <w:rsid w:val="00A760F3"/>
    <w:rsid w:val="00A8283E"/>
    <w:rsid w:val="00A85D8C"/>
    <w:rsid w:val="00A919D4"/>
    <w:rsid w:val="00AC6CE5"/>
    <w:rsid w:val="00AD4024"/>
    <w:rsid w:val="00AF69A0"/>
    <w:rsid w:val="00B04D64"/>
    <w:rsid w:val="00B07F43"/>
    <w:rsid w:val="00B27DC3"/>
    <w:rsid w:val="00B35496"/>
    <w:rsid w:val="00B35E19"/>
    <w:rsid w:val="00B5126F"/>
    <w:rsid w:val="00B87545"/>
    <w:rsid w:val="00B9204B"/>
    <w:rsid w:val="00BB4797"/>
    <w:rsid w:val="00C1691B"/>
    <w:rsid w:val="00C2335C"/>
    <w:rsid w:val="00C24AA0"/>
    <w:rsid w:val="00C50942"/>
    <w:rsid w:val="00C5700E"/>
    <w:rsid w:val="00C70713"/>
    <w:rsid w:val="00C71346"/>
    <w:rsid w:val="00C91E22"/>
    <w:rsid w:val="00C943B0"/>
    <w:rsid w:val="00CA6F6B"/>
    <w:rsid w:val="00CA71E8"/>
    <w:rsid w:val="00CB15B9"/>
    <w:rsid w:val="00CC4CAA"/>
    <w:rsid w:val="00CD5241"/>
    <w:rsid w:val="00CF67CC"/>
    <w:rsid w:val="00D01916"/>
    <w:rsid w:val="00D20216"/>
    <w:rsid w:val="00D34C99"/>
    <w:rsid w:val="00D3772D"/>
    <w:rsid w:val="00D6103A"/>
    <w:rsid w:val="00D81FD6"/>
    <w:rsid w:val="00D82796"/>
    <w:rsid w:val="00DD087A"/>
    <w:rsid w:val="00DE2EF9"/>
    <w:rsid w:val="00E2484B"/>
    <w:rsid w:val="00E3188C"/>
    <w:rsid w:val="00E65F97"/>
    <w:rsid w:val="00E940E8"/>
    <w:rsid w:val="00EA2BF1"/>
    <w:rsid w:val="00EA3B30"/>
    <w:rsid w:val="00EB27AC"/>
    <w:rsid w:val="00EC0D4E"/>
    <w:rsid w:val="00EE77D9"/>
    <w:rsid w:val="00F0045A"/>
    <w:rsid w:val="00F04835"/>
    <w:rsid w:val="00F15593"/>
    <w:rsid w:val="00F41659"/>
    <w:rsid w:val="00F45A2A"/>
    <w:rsid w:val="00F516C3"/>
    <w:rsid w:val="00F51B2C"/>
    <w:rsid w:val="00F61A08"/>
    <w:rsid w:val="00F64FB2"/>
    <w:rsid w:val="00F75DD7"/>
    <w:rsid w:val="00F920AE"/>
    <w:rsid w:val="00FA4AEA"/>
    <w:rsid w:val="00FA72D4"/>
    <w:rsid w:val="00FB3506"/>
    <w:rsid w:val="00FB58F9"/>
    <w:rsid w:val="00FB61D4"/>
    <w:rsid w:val="00FD3CBF"/>
    <w:rsid w:val="00FD7A85"/>
    <w:rsid w:val="00FE1863"/>
    <w:rsid w:val="00FE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6B"/>
    <w:rPr>
      <w:rFonts w:ascii="Arial" w:hAnsi="Arial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CA6F6B"/>
    <w:pPr>
      <w:keepNext/>
      <w:jc w:val="both"/>
      <w:outlineLvl w:val="0"/>
    </w:pPr>
    <w:rPr>
      <w:b/>
      <w:color w:val="FF0000"/>
      <w:sz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CA6F6B"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C2335C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CB15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406F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406F8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406F83"/>
    <w:rPr>
      <w:rFonts w:ascii="Cambria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CA6F6B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406F83"/>
    <w:rPr>
      <w:rFonts w:ascii="Arial" w:hAnsi="Arial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CA6F6B"/>
    <w:pPr>
      <w:jc w:val="both"/>
    </w:pPr>
    <w:rPr>
      <w:i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406F83"/>
    <w:rPr>
      <w:rFonts w:ascii="Arial" w:hAnsi="Arial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CA6F6B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CA6F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06F83"/>
    <w:rPr>
      <w:rFonts w:ascii="Arial" w:hAnsi="Arial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CA6F6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06F83"/>
    <w:rPr>
      <w:rFonts w:ascii="Arial" w:hAnsi="Arial"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CA6F6B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</w:rPr>
  </w:style>
  <w:style w:type="character" w:customStyle="1" w:styleId="TtuloChar">
    <w:name w:val="Título Char"/>
    <w:basedOn w:val="Fontepargpadro"/>
    <w:link w:val="Ttulo"/>
    <w:uiPriority w:val="99"/>
    <w:locked/>
    <w:rsid w:val="00406F83"/>
    <w:rPr>
      <w:rFonts w:ascii="Cambria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rsid w:val="00DD0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0CB"/>
    <w:rPr>
      <w:sz w:val="0"/>
      <w:szCs w:val="0"/>
    </w:rPr>
  </w:style>
  <w:style w:type="table" w:styleId="Tabelacomgrade">
    <w:name w:val="Table Grid"/>
    <w:basedOn w:val="Tabelanormal"/>
    <w:locked/>
    <w:rsid w:val="00876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5593"/>
    <w:pPr>
      <w:ind w:left="720"/>
      <w:contextualSpacing/>
    </w:pPr>
  </w:style>
  <w:style w:type="paragraph" w:customStyle="1" w:styleId="Estilo">
    <w:name w:val="Estilo"/>
    <w:rsid w:val="001F2F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CB15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customStyle="1" w:styleId="jrnl">
    <w:name w:val="jrnl"/>
    <w:basedOn w:val="Fontepargpadro"/>
    <w:rsid w:val="00CC4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6B"/>
    <w:rPr>
      <w:rFonts w:ascii="Arial" w:hAnsi="Arial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CA6F6B"/>
    <w:pPr>
      <w:keepNext/>
      <w:jc w:val="both"/>
      <w:outlineLvl w:val="0"/>
    </w:pPr>
    <w:rPr>
      <w:b/>
      <w:color w:val="FF0000"/>
      <w:sz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CA6F6B"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C2335C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CB15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406F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406F8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406F83"/>
    <w:rPr>
      <w:rFonts w:ascii="Cambria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CA6F6B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406F83"/>
    <w:rPr>
      <w:rFonts w:ascii="Arial" w:hAnsi="Arial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CA6F6B"/>
    <w:pPr>
      <w:jc w:val="both"/>
    </w:pPr>
    <w:rPr>
      <w:i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406F83"/>
    <w:rPr>
      <w:rFonts w:ascii="Arial" w:hAnsi="Arial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CA6F6B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CA6F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06F83"/>
    <w:rPr>
      <w:rFonts w:ascii="Arial" w:hAnsi="Arial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CA6F6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06F83"/>
    <w:rPr>
      <w:rFonts w:ascii="Arial" w:hAnsi="Arial"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CA6F6B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</w:rPr>
  </w:style>
  <w:style w:type="character" w:customStyle="1" w:styleId="TtuloChar">
    <w:name w:val="Título Char"/>
    <w:basedOn w:val="Fontepargpadro"/>
    <w:link w:val="Ttulo"/>
    <w:uiPriority w:val="99"/>
    <w:locked/>
    <w:rsid w:val="00406F83"/>
    <w:rPr>
      <w:rFonts w:ascii="Cambria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rsid w:val="00DD0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0CB"/>
    <w:rPr>
      <w:sz w:val="0"/>
      <w:szCs w:val="0"/>
    </w:rPr>
  </w:style>
  <w:style w:type="table" w:styleId="Tabelacomgrade">
    <w:name w:val="Table Grid"/>
    <w:basedOn w:val="Tabelanormal"/>
    <w:locked/>
    <w:rsid w:val="00876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15593"/>
    <w:pPr>
      <w:ind w:left="720"/>
      <w:contextualSpacing/>
    </w:pPr>
  </w:style>
  <w:style w:type="paragraph" w:customStyle="1" w:styleId="Estilo">
    <w:name w:val="Estilo"/>
    <w:rsid w:val="001F2F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CB15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customStyle="1" w:styleId="jrnl">
    <w:name w:val="jrnl"/>
    <w:basedOn w:val="Fontepargpadro"/>
    <w:rsid w:val="00CC4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8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1819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ESTÁGIO DE COLABORADOR</vt:lpstr>
    </vt:vector>
  </TitlesOfParts>
  <Company>Fundacao Faculdade de Medicin</Company>
  <LinksUpToDate>false</LinksUpToDate>
  <CharactersWithSpaces>11623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ESTÁGIO DE COLABORADOR</dc:title>
  <dc:creator>YARA</dc:creator>
  <cp:lastModifiedBy>Otorrino</cp:lastModifiedBy>
  <cp:revision>2</cp:revision>
  <cp:lastPrinted>2015-08-14T11:02:00Z</cp:lastPrinted>
  <dcterms:created xsi:type="dcterms:W3CDTF">2017-05-04T11:18:00Z</dcterms:created>
  <dcterms:modified xsi:type="dcterms:W3CDTF">2017-05-04T11:18:00Z</dcterms:modified>
</cp:coreProperties>
</file>